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Приложение 4</w:t>
      </w:r>
    </w:p>
    <w:p>
      <w:pPr>
        <w:pStyle w:val="NormalWeb"/>
        <w:spacing w:beforeAutospacing="0" w:before="23" w:after="0"/>
        <w:ind w:left="3844" w:hanging="3408"/>
        <w:rPr>
          <w:b/>
          <w:bCs/>
        </w:rPr>
      </w:pPr>
      <w:r>
        <w:rPr>
          <w:b/>
          <w:bCs/>
        </w:rPr>
      </w:r>
    </w:p>
    <w:p>
      <w:pPr>
        <w:pStyle w:val="NormalWeb"/>
        <w:spacing w:beforeAutospacing="0" w:before="23" w:after="0"/>
        <w:ind w:left="3844" w:hanging="3844"/>
        <w:rPr/>
      </w:pPr>
      <w:r>
        <w:rPr>
          <w:b/>
          <w:bCs/>
        </w:rPr>
        <w:t>Опросной лист на трансформаторы тока 110 кВ</w:t>
      </w:r>
    </w:p>
    <w:p>
      <w:pPr>
        <w:pStyle w:val="NormalWeb"/>
        <w:spacing w:beforeAutospacing="0" w:before="0" w:after="0"/>
        <w:rPr>
          <w:b/>
          <w:bCs/>
        </w:rPr>
      </w:pPr>
      <w:r>
        <w:rPr>
          <w:b/>
          <w:bCs/>
        </w:rPr>
      </w:r>
    </w:p>
    <w:p>
      <w:pPr>
        <w:pStyle w:val="NormalWeb"/>
        <w:spacing w:beforeAutospacing="0" w:before="0" w:after="0"/>
        <w:rPr/>
      </w:pPr>
      <w:r>
        <w:rPr>
          <w:b/>
          <w:bCs/>
        </w:rPr>
        <w:t>Количество:</w:t>
      </w:r>
      <w:r>
        <w:rPr>
          <w:spacing w:val="-16"/>
        </w:rPr>
        <w:t xml:space="preserve"> 1</w:t>
      </w:r>
      <w:r>
        <w:rPr>
          <w:spacing w:val="-14"/>
        </w:rPr>
        <w:t xml:space="preserve"> </w:t>
      </w:r>
      <w:r>
        <w:rPr/>
        <w:t>(один)</w:t>
      </w:r>
      <w:r>
        <w:rPr>
          <w:spacing w:val="-16"/>
        </w:rPr>
        <w:t xml:space="preserve"> </w:t>
      </w:r>
      <w:r>
        <w:rPr/>
        <w:t>трехфазный комплект</w:t>
      </w:r>
    </w:p>
    <w:p>
      <w:pPr>
        <w:pStyle w:val="NormalWeb"/>
        <w:spacing w:beforeAutospacing="0" w:before="0" w:after="0"/>
        <w:rPr/>
      </w:pPr>
      <w:r>
        <w:rPr>
          <w:b/>
          <w:bCs/>
        </w:rPr>
        <w:t>Заказчик:</w:t>
      </w:r>
      <w:r>
        <w:rPr>
          <w:spacing w:val="-16"/>
        </w:rPr>
        <w:t xml:space="preserve"> </w:t>
      </w:r>
      <w:r>
        <w:rPr/>
        <w:t>АО</w:t>
      </w:r>
      <w:r>
        <w:rPr>
          <w:spacing w:val="-16"/>
        </w:rPr>
        <w:t xml:space="preserve"> </w:t>
      </w:r>
      <w:r>
        <w:rPr/>
        <w:t>«ДРСК»</w:t>
      </w:r>
      <w:r>
        <w:rPr>
          <w:spacing w:val="-16"/>
        </w:rPr>
        <w:t xml:space="preserve"> </w:t>
      </w:r>
      <w:r>
        <w:rPr>
          <w:spacing w:val="-2"/>
        </w:rPr>
        <w:t>«ПЭС»</w:t>
      </w:r>
    </w:p>
    <w:p>
      <w:pPr>
        <w:pStyle w:val="NormalWeb"/>
        <w:spacing w:lineRule="atLeast" w:line="255" w:beforeAutospacing="0" w:before="0" w:after="0"/>
        <w:rPr>
          <w:spacing w:val="-2"/>
        </w:rPr>
      </w:pPr>
      <w:r>
        <w:rPr>
          <w:b/>
          <w:bCs/>
        </w:rPr>
        <w:t>Объект:</w:t>
      </w:r>
      <w:r>
        <w:rPr>
          <w:spacing w:val="-10"/>
        </w:rPr>
        <w:t xml:space="preserve"> </w:t>
      </w:r>
      <w:r>
        <w:rPr/>
        <w:t>ПС</w:t>
      </w:r>
      <w:r>
        <w:rPr>
          <w:spacing w:val="-10"/>
        </w:rPr>
        <w:t xml:space="preserve"> </w:t>
      </w:r>
      <w:r>
        <w:rPr/>
        <w:t>110</w:t>
      </w:r>
      <w:r>
        <w:rPr>
          <w:spacing w:val="-10"/>
        </w:rPr>
        <w:t xml:space="preserve"> </w:t>
      </w:r>
      <w:r>
        <w:rPr/>
        <w:t>кВ</w:t>
      </w:r>
      <w:r>
        <w:rPr>
          <w:spacing w:val="-10"/>
        </w:rPr>
        <w:t xml:space="preserve"> </w:t>
      </w:r>
      <w:r>
        <w:rPr>
          <w:spacing w:val="-2"/>
        </w:rPr>
        <w:t>Лесная</w:t>
      </w:r>
    </w:p>
    <w:p>
      <w:pPr>
        <w:pStyle w:val="NormalWeb"/>
        <w:spacing w:lineRule="atLeast" w:line="255" w:beforeAutospacing="0" w:before="0" w:after="0"/>
        <w:rPr>
          <w:spacing w:val="-2"/>
        </w:rPr>
      </w:pPr>
      <w:r>
        <w:rPr>
          <w:spacing w:val="-2"/>
        </w:rPr>
      </w:r>
    </w:p>
    <w:tbl>
      <w:tblPr>
        <w:tblW w:w="10236" w:type="dxa"/>
        <w:jc w:val="left"/>
        <w:tblInd w:w="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65"/>
        <w:gridCol w:w="5387"/>
        <w:gridCol w:w="2105"/>
        <w:gridCol w:w="21"/>
        <w:gridCol w:w="2128"/>
        <w:gridCol w:w="30"/>
      </w:tblGrid>
      <w:tr>
        <w:trPr>
          <w:trHeight w:val="1389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117" w:right="108" w:firstLine="48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 xml:space="preserve">№ </w:t>
            </w:r>
            <w:r>
              <w:rPr>
                <w:rFonts w:cs="Liberation Serif" w:ascii="Liberation Serif" w:hAnsi="Liberation Serif"/>
                <w:spacing w:val="-4"/>
              </w:rPr>
              <w:t>п/п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1043" w:hanging="132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Технические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характеристики (наименование параметра)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256" w:right="254" w:firstLine="2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2"/>
              </w:rPr>
              <w:t>Требуемые значения параметров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3" w:right="8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2"/>
              </w:rPr>
              <w:t>Предлагаемые значения параметров (заполняются</w:t>
            </w:r>
          </w:p>
          <w:p>
            <w:pPr>
              <w:pStyle w:val="TableParagraph"/>
              <w:widowControl w:val="false"/>
              <w:spacing w:lineRule="exact" w:line="254" w:before="0" w:after="0"/>
              <w:ind w:left="13" w:right="10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2"/>
              </w:rPr>
              <w:t>участником)</w:t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7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7" w:before="0" w:after="0"/>
              <w:ind w:left="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7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2"/>
              </w:rPr>
              <w:t>Изготовитель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7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Указать параметр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Заводской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тип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(марка)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Указать параметр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Вид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внутренней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изоляции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2"/>
              </w:rPr>
              <w:t>Элегазовый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Тип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внешней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изоляции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(фарфор,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полимер)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1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2"/>
              </w:rPr>
              <w:t>Указать параметр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Цвет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внешней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изоляции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Указать параметр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right="78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Конструкция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(рымовидная,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 xml:space="preserve">звеньевая, </w:t>
            </w:r>
            <w:r>
              <w:rPr>
                <w:rFonts w:cs="Liberation Serif" w:ascii="Liberation Serif" w:hAnsi="Liberation Serif"/>
                <w:spacing w:val="-2"/>
              </w:rPr>
              <w:t>U-образная)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Указать параметр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7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7" w:before="0" w:after="0"/>
              <w:ind w:left="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7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Номинальное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напряжение,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  <w:spacing w:val="-5"/>
              </w:rPr>
              <w:t>кВ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7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110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Наибольшее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рабочее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напряжение,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  <w:spacing w:val="-5"/>
              </w:rPr>
              <w:t>кВ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126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Номинальная</w:t>
            </w:r>
            <w:r>
              <w:rPr>
                <w:rFonts w:cs="Liberation Serif" w:ascii="Liberation Serif" w:hAnsi="Liberation Serif"/>
                <w:spacing w:val="-1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частота,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  <w:spacing w:val="-5"/>
              </w:rPr>
              <w:t>Гц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50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2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10.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Номинальный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ток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первичной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обмотки,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  <w:spacing w:val="-10"/>
              </w:rPr>
              <w:t>А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1500, 1000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408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12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11.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right="140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Допустимая перегрузка по первичному</w:t>
            </w:r>
            <w:r>
              <w:rPr>
                <w:rFonts w:cs="Liberation Serif" w:ascii="Liberation Serif" w:hAnsi="Liberation Serif"/>
                <w:spacing w:val="4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току, при котором сохраняется заявленный класс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точности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для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измерительных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обмоток, при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температуре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окружающего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воздуха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до</w:t>
            </w:r>
            <w:r>
              <w:rPr>
                <w:rFonts w:cs="Liberation Serif" w:ascii="Liberation Serif" w:hAnsi="Liberation Serif"/>
                <w:spacing w:val="-10"/>
              </w:rPr>
              <w:t xml:space="preserve"> +</w:t>
            </w:r>
            <w:r>
              <w:rPr>
                <w:rFonts w:cs="Liberation Serif" w:ascii="Liberation Serif" w:hAnsi="Liberation Serif"/>
              </w:rPr>
              <w:t>40 С,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  <w:spacing w:val="-10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20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2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12.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Ток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термической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стойкости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при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длительности 3 с, не менее, кА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31,5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2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13.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Ток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электродинамической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стойкости,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кА,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 xml:space="preserve">не </w:t>
            </w:r>
            <w:r>
              <w:rPr>
                <w:rFonts w:cs="Liberation Serif" w:ascii="Liberation Serif" w:hAnsi="Liberation Serif"/>
                <w:spacing w:val="-2"/>
              </w:rPr>
              <w:t>менее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80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2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14.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Номинальный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вторичный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ток,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  <w:spacing w:val="-10"/>
              </w:rPr>
              <w:t>А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5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2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15.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Количество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вторичных</w:t>
            </w:r>
            <w:r>
              <w:rPr>
                <w:rFonts w:cs="Liberation Serif" w:ascii="Liberation Serif" w:hAnsi="Liberation Serif"/>
                <w:spacing w:val="-14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обмоток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3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29" w:hanging="0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5"/>
              </w:rPr>
              <w:t>16.</w:t>
            </w:r>
          </w:p>
        </w:tc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4" w:hanging="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Параметры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вторичных</w:t>
            </w:r>
            <w:r>
              <w:rPr>
                <w:rFonts w:cs="Liberation Serif" w:ascii="Liberation Serif" w:hAnsi="Liberation Serif"/>
                <w:spacing w:val="-14"/>
              </w:rPr>
              <w:t xml:space="preserve"> </w:t>
            </w:r>
            <w:r>
              <w:rPr>
                <w:rFonts w:cs="Liberation Serif" w:ascii="Liberation Serif" w:hAnsi="Liberation Serif"/>
                <w:b/>
                <w:spacing w:val="-2"/>
              </w:rPr>
              <w:t>обмоток</w:t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276" w:hRule="exact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16.1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Обмотка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 xml:space="preserve">1, </w:t>
            </w:r>
            <w:r>
              <w:rPr>
                <w:rFonts w:cs="Liberation Serif" w:ascii="Liberation Serif" w:hAnsi="Liberation Serif"/>
              </w:rPr>
              <w:t>2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–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измерение: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243" w:leader="none"/>
              </w:tabs>
              <w:suppressAutoHyphens w:val="false"/>
              <w:spacing w:lineRule="auto" w:line="240" w:before="0" w:after="0"/>
              <w:ind w:left="243" w:hanging="138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Ктт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243" w:leader="none"/>
              </w:tabs>
              <w:suppressAutoHyphens w:val="false"/>
              <w:spacing w:lineRule="auto" w:line="240" w:before="0" w:after="0"/>
              <w:ind w:left="243" w:hanging="138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класс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точности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243" w:leader="none"/>
              </w:tabs>
              <w:suppressAutoHyphens w:val="false"/>
              <w:spacing w:lineRule="exact" w:line="257" w:before="0" w:after="0"/>
              <w:ind w:left="243" w:hanging="138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S,</w:t>
            </w:r>
            <w:r>
              <w:rPr>
                <w:rFonts w:cs="Liberation Serif" w:ascii="Liberation Serif" w:hAnsi="Liberation Serif"/>
                <w:spacing w:val="-1"/>
              </w:rPr>
              <w:t xml:space="preserve"> </w:t>
            </w:r>
            <w:r>
              <w:rPr>
                <w:rFonts w:cs="Liberation Serif" w:ascii="Liberation Serif" w:hAnsi="Liberation Serif"/>
                <w:spacing w:val="-5"/>
              </w:rPr>
              <w:t>ВА</w:t>
            </w:r>
          </w:p>
        </w:tc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139" w:right="137" w:hanging="0"/>
              <w:jc w:val="center"/>
              <w:rPr>
                <w:rFonts w:ascii="Liberation Serif" w:hAnsi="Liberation Serif" w:cs="Liberation Serif"/>
              </w:rPr>
            </w:pPr>
            <w:r>
              <mc:AlternateContent>
                <mc:Choice Requires="wpg">
                  <w:drawing>
                    <wp:anchor behindDoc="1" distT="19050" distB="635" distL="19685" distR="19050" simplePos="0" locked="0" layoutInCell="1" allowOverlap="1" relativeHeight="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167640</wp:posOffset>
                      </wp:positionV>
                      <wp:extent cx="949325" cy="389890"/>
                      <wp:effectExtent l="19685" t="19050" r="19050" b="635"/>
                      <wp:wrapNone/>
                      <wp:docPr id="1" name="Group 66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9320" cy="389880"/>
                                <a:chOff x="0" y="0"/>
                                <a:chExt cx="949320" cy="389880"/>
                              </a:xfrm>
                            </wpg:grpSpPr>
                            <wps:wsp>
                              <wps:cNvPr id="2" name="Полилиния 2"/>
                              <wps:cNvSpPr/>
                              <wps:spPr>
                                <a:xfrm>
                                  <a:off x="320760" y="182160"/>
                                  <a:ext cx="390600" cy="207720"/>
                                </a:xfrm>
                                <a:custGeom>
                                  <a:avLst/>
                                  <a:gdLst>
                                    <a:gd name="textAreaLeft" fmla="*/ 0 w 221400"/>
                                    <a:gd name="textAreaRight" fmla="*/ 222120 w 221400"/>
                                    <a:gd name="textAreaTop" fmla="*/ 0 h 117720"/>
                                    <a:gd name="textAreaBottom" fmla="*/ 118440 h 117720"/>
                                  </a:gdLst>
                                  <a:ahLst/>
                                  <a:rect l="textAreaLeft" t="textAreaTop" r="textAreaRight" b="textAreaBottom"/>
                                  <a:pathLst>
                                    <a:path w="1085" h="577">
                                      <a:moveTo>
                                        <a:pt x="108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77"/>
                                      </a:lnTo>
                                      <a:lnTo>
                                        <a:pt x="1084" y="577"/>
                                      </a:lnTo>
                                      <a:lnTo>
                                        <a:pt x="108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Pr id="3" name="Полилиния 3"/>
                              <wps:cNvSpPr/>
                              <wps:spPr>
                                <a:xfrm>
                                  <a:off x="0" y="0"/>
                                  <a:ext cx="949320" cy="181080"/>
                                </a:xfrm>
                                <a:custGeom>
                                  <a:avLst/>
                                  <a:gdLst>
                                    <a:gd name="textAreaLeft" fmla="*/ 0 w 538200"/>
                                    <a:gd name="textAreaRight" fmla="*/ 538920 w 538200"/>
                                    <a:gd name="textAreaTop" fmla="*/ 0 h 102600"/>
                                    <a:gd name="textAreaBottom" fmla="*/ 103320 h 102600"/>
                                  </a:gdLst>
                                  <a:ahLst/>
                                  <a:rect l="textAreaLeft" t="textAreaTop" r="textAreaRight" b="textAreaBottom"/>
                                  <a:pathLst>
                                    <a:path w="2637" h="506">
                                      <a:moveTo>
                                        <a:pt x="263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06"/>
                                      </a:lnTo>
                                      <a:lnTo>
                                        <a:pt x="2637" y="506"/>
                                      </a:lnTo>
                                      <a:lnTo>
                                        <a:pt x="263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Pr id="4" name="Полилиния 4"/>
                              <wps:cNvSpPr/>
                              <wps:spPr>
                                <a:xfrm>
                                  <a:off x="0" y="0"/>
                                  <a:ext cx="949320" cy="181080"/>
                                </a:xfrm>
                                <a:custGeom>
                                  <a:avLst/>
                                  <a:gdLst>
                                    <a:gd name="textAreaLeft" fmla="*/ 0 w 538200"/>
                                    <a:gd name="textAreaRight" fmla="*/ 538920 w 538200"/>
                                    <a:gd name="textAreaTop" fmla="*/ 0 h 102600"/>
                                    <a:gd name="textAreaBottom" fmla="*/ 103320 h 102600"/>
                                  </a:gdLst>
                                  <a:ahLst/>
                                  <a:rect l="textAreaLeft" t="textAreaTop" r="textAreaRight" b="textAreaBottom"/>
                                  <a:pathLst>
                                    <a:path w="2637" h="506">
                                      <a:moveTo>
                                        <a:pt x="0" y="506"/>
                                      </a:moveTo>
                                      <a:lnTo>
                                        <a:pt x="2637" y="506"/>
                                      </a:lnTo>
                                      <a:lnTo>
                                        <a:pt x="263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06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38160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66" style="position:absolute;margin-left:6.95pt;margin-top:13.2pt;width:74.75pt;height:30.7pt" coordorigin="139,264" coordsize="1495,614"/>
                  </w:pict>
                </mc:Fallback>
              </mc:AlternateContent>
            </w:r>
            <w:r>
              <w:rPr>
                <w:rFonts w:eastAsia="Times New Roman" w:cs="Times New Roman" w:ascii="Liberation Serif" w:hAnsi="Liberation Serif"/>
                <w:bCs/>
                <w:spacing w:val="-6"/>
                <w:sz w:val="24"/>
                <w:szCs w:val="24"/>
                <w:lang w:eastAsia="ru-RU"/>
              </w:rPr>
              <w:t>1000</w:t>
            </w:r>
            <w:r>
              <w:rPr>
                <w:rFonts w:eastAsia="Times New Roman" w:cs="Times New Roman" w:ascii="Liberation Serif" w:hAnsi="Liberation Serif"/>
                <w:bCs/>
                <w:spacing w:val="-6"/>
                <w:sz w:val="24"/>
                <w:szCs w:val="24"/>
                <w:lang w:eastAsia="ru-RU"/>
              </w:rPr>
              <w:t>/5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  <w:spacing w:val="-10"/>
              </w:rPr>
              <w:t>А</w:t>
            </w:r>
          </w:p>
          <w:p>
            <w:pPr>
              <w:pStyle w:val="TableParagraph"/>
              <w:widowControl w:val="false"/>
              <w:spacing w:before="0" w:after="0"/>
              <w:ind w:left="174" w:right="134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0,2S</w:t>
            </w:r>
          </w:p>
          <w:p>
            <w:pPr>
              <w:pStyle w:val="TableParagraph"/>
              <w:widowControl w:val="false"/>
              <w:spacing w:lineRule="exact" w:line="257" w:before="0" w:after="0"/>
              <w:ind w:left="139" w:right="13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10</w:t>
            </w:r>
          </w:p>
        </w:tc>
        <w:tc>
          <w:tcPr>
            <w:tcW w:w="21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433" w:hRule="atLeast"/>
        </w:trPr>
        <w:tc>
          <w:tcPr>
            <w:tcW w:w="56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53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49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389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16.2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Обмотка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  <w:spacing w:val="-5"/>
              </w:rPr>
              <w:t>3, 4</w:t>
            </w:r>
            <w:r>
              <w:rPr>
                <w:rFonts w:cs="Liberation Serif" w:ascii="Liberation Serif" w:hAnsi="Liberation Serif"/>
                <w:spacing w:val="-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–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защита: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243" w:leader="none"/>
              </w:tabs>
              <w:suppressAutoHyphens w:val="false"/>
              <w:spacing w:lineRule="auto" w:line="240" w:before="0" w:after="0"/>
              <w:ind w:left="243" w:hanging="138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Ктт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243" w:leader="none"/>
              </w:tabs>
              <w:suppressAutoHyphens w:val="false"/>
              <w:spacing w:lineRule="auto" w:line="240" w:before="0" w:after="0"/>
              <w:ind w:left="243" w:hanging="138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класс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точности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243" w:leader="none"/>
              </w:tabs>
              <w:suppressAutoHyphens w:val="false"/>
              <w:spacing w:lineRule="exact" w:line="257" w:before="0" w:after="0"/>
              <w:ind w:left="243" w:hanging="138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S,</w:t>
            </w:r>
            <w:r>
              <w:rPr>
                <w:rFonts w:cs="Liberation Serif" w:ascii="Liberation Serif" w:hAnsi="Liberation Serif"/>
                <w:spacing w:val="-1"/>
              </w:rPr>
              <w:t xml:space="preserve"> </w:t>
            </w:r>
            <w:r>
              <w:rPr>
                <w:rFonts w:cs="Liberation Serif" w:ascii="Liberation Serif" w:hAnsi="Liberation Serif"/>
                <w:spacing w:val="-5"/>
              </w:rPr>
              <w:t>ВА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" w:right="9" w:hanging="0"/>
              <w:jc w:val="center"/>
              <w:rPr>
                <w:rFonts w:ascii="Liberation Serif" w:hAnsi="Liberation Serif" w:cs="Liberation Serif"/>
              </w:rPr>
            </w:pPr>
            <w:r>
              <w:rPr/>
            </w:r>
          </w:p>
          <w:p>
            <w:pPr>
              <w:pStyle w:val="TableParagraph"/>
              <w:widowControl w:val="false"/>
              <w:spacing w:before="0" w:after="0"/>
              <w:ind w:left="11" w:right="9" w:hanging="0"/>
              <w:jc w:val="center"/>
              <w:rPr>
                <w:rFonts w:ascii="Liberation Serif" w:hAnsi="Liberation Serif" w:cs="Liberation Serif"/>
              </w:rPr>
            </w:pPr>
            <w:r>
              <mc:AlternateContent>
                <mc:Choice Requires="wpg">
                  <w:drawing>
                    <wp:anchor behindDoc="1" distT="19685" distB="0" distL="19685" distR="19050" simplePos="0" locked="0" layoutInCell="1" allowOverlap="1" relativeHeight="3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386715</wp:posOffset>
                      </wp:positionV>
                      <wp:extent cx="968375" cy="353695"/>
                      <wp:effectExtent l="19685" t="19685" r="19050" b="0"/>
                      <wp:wrapNone/>
                      <wp:docPr id="5" name="Group 70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8400" cy="353520"/>
                                <a:chOff x="0" y="0"/>
                                <a:chExt cx="968400" cy="353520"/>
                              </a:xfrm>
                            </wpg:grpSpPr>
                            <wps:wsp>
                              <wps:cNvPr id="6" name="Полилиния 6"/>
                              <wps:cNvSpPr/>
                              <wps:spPr>
                                <a:xfrm>
                                  <a:off x="289440" y="152280"/>
                                  <a:ext cx="442440" cy="201240"/>
                                </a:xfrm>
                                <a:custGeom>
                                  <a:avLst/>
                                  <a:gdLst>
                                    <a:gd name="textAreaLeft" fmla="*/ 0 w 250920"/>
                                    <a:gd name="textAreaRight" fmla="*/ 251640 w 250920"/>
                                    <a:gd name="textAreaTop" fmla="*/ 0 h 114120"/>
                                    <a:gd name="textAreaBottom" fmla="*/ 114840 h 114120"/>
                                  </a:gdLst>
                                  <a:ahLst/>
                                  <a:rect l="textAreaLeft" t="textAreaTop" r="textAreaRight" b="textAreaBottom"/>
                                  <a:pathLst>
                                    <a:path w="1229" h="559">
                                      <a:moveTo>
                                        <a:pt x="1229" y="-1"/>
                                      </a:moveTo>
                                      <a:lnTo>
                                        <a:pt x="-1" y="-1"/>
                                      </a:lnTo>
                                      <a:lnTo>
                                        <a:pt x="-1" y="558"/>
                                      </a:lnTo>
                                      <a:lnTo>
                                        <a:pt x="1229" y="558"/>
                                      </a:lnTo>
                                      <a:lnTo>
                                        <a:pt x="1229" y="-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Pr id="7" name="Полилиния 7"/>
                              <wps:cNvSpPr/>
                              <wps:spPr>
                                <a:xfrm>
                                  <a:off x="0" y="0"/>
                                  <a:ext cx="968400" cy="141480"/>
                                </a:xfrm>
                                <a:custGeom>
                                  <a:avLst/>
                                  <a:gdLst>
                                    <a:gd name="textAreaLeft" fmla="*/ 0 w 549000"/>
                                    <a:gd name="textAreaRight" fmla="*/ 549720 w 549000"/>
                                    <a:gd name="textAreaTop" fmla="*/ 0 h 80280"/>
                                    <a:gd name="textAreaBottom" fmla="*/ 81000 h 80280"/>
                                  </a:gdLst>
                                  <a:ahLst/>
                                  <a:rect l="textAreaLeft" t="textAreaTop" r="textAreaRight" b="textAreaBottom"/>
                                  <a:pathLst>
                                    <a:path w="2690" h="397">
                                      <a:moveTo>
                                        <a:pt x="269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97"/>
                                      </a:lnTo>
                                      <a:lnTo>
                                        <a:pt x="2690" y="397"/>
                                      </a:lnTo>
                                      <a:lnTo>
                                        <a:pt x="26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Pr id="8" name="Полилиния 8"/>
                              <wps:cNvSpPr/>
                              <wps:spPr>
                                <a:xfrm>
                                  <a:off x="0" y="0"/>
                                  <a:ext cx="968400" cy="141480"/>
                                </a:xfrm>
                                <a:custGeom>
                                  <a:avLst/>
                                  <a:gdLst>
                                    <a:gd name="textAreaLeft" fmla="*/ 0 w 549000"/>
                                    <a:gd name="textAreaRight" fmla="*/ 549720 w 549000"/>
                                    <a:gd name="textAreaTop" fmla="*/ 0 h 80280"/>
                                    <a:gd name="textAreaBottom" fmla="*/ 81000 h 80280"/>
                                  </a:gdLst>
                                  <a:ahLst/>
                                  <a:rect l="textAreaLeft" t="textAreaTop" r="textAreaRight" b="textAreaBottom"/>
                                  <a:pathLst>
                                    <a:path w="2690" h="397">
                                      <a:moveTo>
                                        <a:pt x="0" y="397"/>
                                      </a:moveTo>
                                      <a:lnTo>
                                        <a:pt x="2690" y="397"/>
                                      </a:lnTo>
                                      <a:lnTo>
                                        <a:pt x="269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97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38160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70" style="position:absolute;margin-left:5.45pt;margin-top:30.45pt;width:76.25pt;height:27.8pt" coordorigin="109,609" coordsize="1525,556"/>
                  </w:pict>
                </mc:Fallback>
              </mc:AlternateContent>
            </w:r>
            <w:r>
              <w:rPr>
                <w:rFonts w:eastAsia="Times New Roman" w:cs="Times New Roman" w:ascii="Liberation Serif" w:hAnsi="Liberation Serif"/>
                <w:bCs/>
                <w:spacing w:val="-6"/>
                <w:sz w:val="24"/>
                <w:szCs w:val="24"/>
                <w:lang w:eastAsia="ru-RU"/>
              </w:rPr>
              <w:t>1500</w:t>
            </w:r>
            <w:r>
              <w:rPr>
                <w:rFonts w:eastAsia="Times New Roman" w:cs="Times New Roman" w:ascii="Liberation Serif" w:hAnsi="Liberation Serif"/>
                <w:bCs/>
                <w:spacing w:val="-6"/>
                <w:sz w:val="24"/>
                <w:szCs w:val="24"/>
                <w:lang w:eastAsia="ru-RU"/>
              </w:rPr>
              <w:t>/5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  <w:spacing w:val="-10"/>
              </w:rPr>
              <w:t>А</w:t>
            </w:r>
          </w:p>
          <w:p>
            <w:pPr>
              <w:pStyle w:val="TableParagraph"/>
              <w:widowControl w:val="false"/>
              <w:spacing w:lineRule="exact" w:line="275" w:before="0" w:after="0"/>
              <w:ind w:left="5" w:right="14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10PR</w:t>
            </w:r>
          </w:p>
          <w:p>
            <w:pPr>
              <w:pStyle w:val="TableParagraph"/>
              <w:widowControl w:val="false"/>
              <w:spacing w:lineRule="exact" w:line="255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5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58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17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Коэффициент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безопасности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приборов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обмо- ток для учёта и измерений, не более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5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58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18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Номинальная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предельная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кратность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вторич- ных обмоток для защиты, не менее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25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837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58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19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Обеспечение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возможности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(конструктивное исполнение) проведения поверки/калиб- ровки в процессе эксплуатации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Да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7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7" w:before="0" w:after="0"/>
              <w:ind w:left="129" w:hanging="0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5"/>
              </w:rPr>
              <w:t>20.</w:t>
            </w:r>
          </w:p>
        </w:tc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exact" w:line="257" w:before="0" w:after="0"/>
              <w:ind w:left="935" w:hanging="0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Технические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требования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к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конструкции,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изготовлению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и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  <w:b/>
                <w:spacing w:val="-2"/>
              </w:rPr>
              <w:t>материалам</w:t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837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20.1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right="138" w:hanging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Допустимая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величина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горизонтальной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меха- нической нагрузки от тяжения проводов, Н, не менее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1000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837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20.2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right="321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Предельно допустимая вертикальная нагрузка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на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каждый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вывод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от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веса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оши- новки, Н, не менее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Указать параметр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20.3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Герметичность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конструкции,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(да,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  <w:spacing w:val="-4"/>
              </w:rPr>
              <w:t>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Да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20.4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Наличие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устройства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для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отбора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проб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масла, (да, 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Указать параметр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113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20.5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Выводы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вторичной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обмотки,</w:t>
            </w:r>
            <w:r>
              <w:rPr>
                <w:rFonts w:cs="Liberation Serif" w:ascii="Liberation Serif" w:hAnsi="Liberation Serif"/>
                <w:spacing w:val="-1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предназначен- ной для коммерческого учета электроэнер- гии, должны</w:t>
            </w:r>
            <w:r>
              <w:rPr>
                <w:rFonts w:cs="Liberation Serif" w:ascii="Liberation Serif" w:hAnsi="Liberation Serif"/>
                <w:spacing w:val="-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располагаться в</w:t>
            </w:r>
            <w:r>
              <w:rPr>
                <w:rFonts w:cs="Liberation Serif" w:ascii="Liberation Serif" w:hAnsi="Liberation Serif"/>
                <w:spacing w:val="-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отдельной ко- робке с возможностью ее опломбирования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Да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7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7" w:before="0" w:after="0"/>
              <w:ind w:left="129" w:hanging="0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5"/>
              </w:rPr>
              <w:t>21.</w:t>
            </w:r>
          </w:p>
        </w:tc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exact" w:line="257" w:before="0" w:after="0"/>
              <w:ind w:left="9" w:right="6" w:hanging="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Для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ТТ</w:t>
            </w:r>
            <w:r>
              <w:rPr>
                <w:rFonts w:cs="Liberation Serif" w:ascii="Liberation Serif" w:hAnsi="Liberation Serif"/>
                <w:spacing w:val="-3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с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SF6</w:t>
            </w:r>
            <w:r>
              <w:rPr>
                <w:rFonts w:cs="Liberation Serif" w:ascii="Liberation Serif" w:hAnsi="Liberation Serif"/>
                <w:spacing w:val="-3"/>
              </w:rPr>
              <w:t xml:space="preserve"> </w:t>
            </w:r>
            <w:r>
              <w:rPr>
                <w:rFonts w:cs="Liberation Serif" w:ascii="Liberation Serif" w:hAnsi="Liberation Serif"/>
                <w:b/>
                <w:spacing w:val="-2"/>
              </w:rPr>
              <w:t>изоляцией</w:t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21.1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Избыточное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давление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элегаза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при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темпера- туре +20°С, Па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Указать параметр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21.2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right="321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Наличие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сигнализатора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давления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элегаза, (да, 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Да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21.3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Наличие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манометра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температурной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ком- пенсацией или плотномера, (да, 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Да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21.4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Наличие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предохранительного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клапана,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 xml:space="preserve">(да, </w:t>
            </w:r>
            <w:r>
              <w:rPr>
                <w:rFonts w:cs="Liberation Serif" w:ascii="Liberation Serif" w:hAnsi="Liberation Serif"/>
                <w:spacing w:val="-4"/>
              </w:rPr>
              <w:t>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Да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21.5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Расход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элегаза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на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утечки,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%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год,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не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более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1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0,5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389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21.6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Конструкция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газонаполненных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трансформа- торов должна иметь защиту от чрезмерного увеличения давления газа при аварии, свя- занной с пробоем внутренней изоляции и горением дуги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Да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152" w:hRule="exact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21.7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Газонаполненные трансформаторы, для ко- торых значение минимального рабочего давления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более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0,2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МПа,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должны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быть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осна- щены устройством контроля давления или плотности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газа,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предупреждающим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эксплуа- тационный персонал об утечке газа.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05" w:right="225" w:hanging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Устройства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контроля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давления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или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плотно- сти</w:t>
            </w:r>
            <w:r>
              <w:rPr>
                <w:rFonts w:cs="Liberation Serif" w:ascii="Liberation Serif" w:hAnsi="Liberation Serif"/>
                <w:spacing w:val="-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газа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могут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поставляться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отдельно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или</w:t>
            </w:r>
            <w:r>
              <w:rPr>
                <w:rFonts w:cs="Liberation Serif" w:ascii="Liberation Serif" w:hAnsi="Liberation Serif"/>
                <w:spacing w:val="-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 комплекте с оборудованием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139" w:right="13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Да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343" w:hRule="exact"/>
        </w:trPr>
        <w:tc>
          <w:tcPr>
            <w:tcW w:w="56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53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6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137" w:hRule="exact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21.8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Эксплуатационная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документация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должна содержать тип и технические характери- стики устройства</w:t>
            </w:r>
            <w:r>
              <w:rPr>
                <w:rFonts w:cs="Liberation Serif" w:ascii="Liberation Serif" w:hAnsi="Liberation Serif"/>
                <w:spacing w:val="-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контроля давления или плотности газа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139" w:right="13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Да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433" w:hRule="atLeast"/>
        </w:trPr>
        <w:tc>
          <w:tcPr>
            <w:tcW w:w="56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53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6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29" w:hanging="0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5"/>
              </w:rPr>
              <w:t>22.</w:t>
            </w:r>
          </w:p>
        </w:tc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4" w:hanging="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2"/>
              </w:rPr>
              <w:t>Массо-габаритные</w:t>
            </w:r>
            <w:r>
              <w:rPr>
                <w:rFonts w:cs="Liberation Serif" w:ascii="Liberation Serif" w:hAnsi="Liberation Serif"/>
                <w:spacing w:val="8"/>
              </w:rPr>
              <w:t xml:space="preserve"> </w:t>
            </w:r>
            <w:r>
              <w:rPr>
                <w:rFonts w:cs="Liberation Serif" w:ascii="Liberation Serif" w:hAnsi="Liberation Serif"/>
                <w:b/>
                <w:spacing w:val="-2"/>
              </w:rPr>
              <w:t>показатели</w:t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22.1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2"/>
              </w:rPr>
              <w:t>Габаритные</w:t>
            </w:r>
            <w:r>
              <w:rPr>
                <w:rFonts w:cs="Liberation Serif" w:ascii="Liberation Serif" w:hAnsi="Liberation Serif"/>
                <w:spacing w:val="5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размеры,</w:t>
            </w:r>
            <w:r>
              <w:rPr>
                <w:rFonts w:cs="Liberation Serif" w:ascii="Liberation Serif" w:hAnsi="Liberation Serif"/>
                <w:spacing w:val="7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высота/диаметр,</w:t>
            </w:r>
            <w:r>
              <w:rPr>
                <w:rFonts w:cs="Liberation Serif" w:ascii="Liberation Serif" w:hAnsi="Liberation Serif"/>
                <w:spacing w:val="6"/>
              </w:rPr>
              <w:t xml:space="preserve"> </w:t>
            </w:r>
            <w:r>
              <w:rPr>
                <w:rFonts w:cs="Liberation Serif" w:ascii="Liberation Serif" w:hAnsi="Liberation Serif"/>
                <w:spacing w:val="-10"/>
              </w:rPr>
              <w:t>м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Указать параметр/Указать параметр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22.2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Масса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трансформатора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тока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/транс-ная,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  <w:spacing w:val="-5"/>
              </w:rPr>
              <w:t>кг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Указать параметр/Указать параметр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22.3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Масса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масла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(элегаза),</w:t>
            </w:r>
            <w:r>
              <w:rPr>
                <w:rFonts w:cs="Liberation Serif" w:ascii="Liberation Serif" w:hAnsi="Liberation Serif"/>
                <w:spacing w:val="-7"/>
              </w:rPr>
              <w:t xml:space="preserve"> кг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Указать параметр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563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29" w:hanging="0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5"/>
              </w:rPr>
              <w:t>23.</w:t>
            </w:r>
          </w:p>
        </w:tc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tLeast" w:line="270" w:before="0" w:after="0"/>
              <w:ind w:left="2476" w:hanging="2285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Климатическое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исполнение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и</w:t>
            </w:r>
            <w:r>
              <w:rPr>
                <w:rFonts w:cs="Liberation Serif" w:ascii="Liberation Serif" w:hAnsi="Liberation Serif"/>
                <w:spacing w:val="-3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стойкость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к</w:t>
            </w:r>
            <w:r>
              <w:rPr>
                <w:rFonts w:cs="Liberation Serif" w:ascii="Liberation Serif" w:hAnsi="Liberation Serif"/>
                <w:spacing w:val="-3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воздействующим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климатическим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факто-</w:t>
            </w:r>
            <w:r>
              <w:rPr>
                <w:rFonts w:cs="Liberation Serif" w:ascii="Liberation Serif" w:hAnsi="Liberation Serif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рам</w:t>
            </w:r>
            <w:r>
              <w:rPr>
                <w:rFonts w:cs="Liberation Serif" w:ascii="Liberation Serif" w:hAnsi="Liberation Serif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по</w:t>
            </w:r>
            <w:r>
              <w:rPr>
                <w:rFonts w:cs="Liberation Serif" w:ascii="Liberation Serif" w:hAnsi="Liberation Serif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ГОСТ</w:t>
            </w:r>
            <w:r>
              <w:rPr>
                <w:rFonts w:cs="Liberation Serif" w:ascii="Liberation Serif" w:hAnsi="Liberation Serif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15150-69</w:t>
            </w:r>
            <w:r>
              <w:rPr>
                <w:rFonts w:cs="Liberation Serif" w:ascii="Liberation Serif" w:hAnsi="Liberation Serif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и</w:t>
            </w:r>
            <w:r>
              <w:rPr>
                <w:rFonts w:cs="Liberation Serif" w:ascii="Liberation Serif" w:hAnsi="Liberation Serif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ГОСТ</w:t>
            </w:r>
            <w:r>
              <w:rPr>
                <w:rFonts w:cs="Liberation Serif" w:ascii="Liberation Serif" w:hAnsi="Liberation Serif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15543.1-89</w:t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563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23.1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tLeast" w:line="270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Категория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размещения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климатическое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 xml:space="preserve">ис- </w:t>
            </w:r>
            <w:r>
              <w:rPr>
                <w:rFonts w:cs="Liberation Serif" w:ascii="Liberation Serif" w:hAnsi="Liberation Serif"/>
                <w:spacing w:val="-2"/>
              </w:rPr>
              <w:t>полнение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УХЛ1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837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23.2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Температура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окружающего</w:t>
            </w:r>
            <w:r>
              <w:rPr>
                <w:rFonts w:cs="Liberation Serif" w:ascii="Liberation Serif" w:hAnsi="Liberation Serif"/>
                <w:spacing w:val="-1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воздуха,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  <w:spacing w:val="-5"/>
              </w:rPr>
              <w:t>°С</w:t>
            </w:r>
          </w:p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-верхняя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рабочая</w:t>
            </w:r>
          </w:p>
          <w:p>
            <w:pPr>
              <w:pStyle w:val="TableParagraph"/>
              <w:widowControl w:val="false"/>
              <w:spacing w:lineRule="exact" w:line="257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-нижняя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рабочая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+</w:t>
            </w:r>
            <w:r>
              <w:rPr>
                <w:rFonts w:cs="Liberation Serif" w:ascii="Liberation Serif" w:hAnsi="Liberation Serif"/>
                <w:spacing w:val="-3"/>
              </w:rPr>
              <w:t xml:space="preserve"> </w:t>
            </w:r>
            <w:r>
              <w:rPr>
                <w:rFonts w:cs="Liberation Serif" w:ascii="Liberation Serif" w:hAnsi="Liberation Serif"/>
                <w:spacing w:val="-5"/>
              </w:rPr>
              <w:t>40</w:t>
            </w:r>
          </w:p>
          <w:p>
            <w:pPr>
              <w:pStyle w:val="TableParagraph"/>
              <w:widowControl w:val="false"/>
              <w:spacing w:lineRule="exact" w:line="257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-</w:t>
            </w:r>
            <w:r>
              <w:rPr>
                <w:rFonts w:cs="Liberation Serif" w:ascii="Liberation Serif" w:hAnsi="Liberation Serif"/>
                <w:spacing w:val="-2"/>
              </w:rPr>
              <w:t xml:space="preserve"> </w:t>
            </w:r>
            <w:r>
              <w:rPr>
                <w:rFonts w:cs="Liberation Serif" w:ascii="Liberation Serif" w:hAnsi="Liberation Serif"/>
                <w:spacing w:val="-7"/>
              </w:rPr>
              <w:t>60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94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23.4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Превышение элементами трансформатора температуры окружающей среды, при про- должительном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протекании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наибольших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пер- вичных токов, °С, не более: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243" w:leader="none"/>
              </w:tabs>
              <w:suppressAutoHyphens w:val="false"/>
              <w:spacing w:lineRule="auto" w:line="240" w:before="0" w:after="0"/>
              <w:ind w:left="243" w:hanging="138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2"/>
              </w:rPr>
              <w:t>обмоток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243" w:leader="none"/>
              </w:tabs>
              <w:suppressAutoHyphens w:val="false"/>
              <w:spacing w:lineRule="auto" w:line="240" w:before="0" w:after="0"/>
              <w:ind w:left="243" w:hanging="138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масла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верхних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  <w:spacing w:val="-4"/>
              </w:rPr>
              <w:t>слоях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243" w:leader="none"/>
              </w:tabs>
              <w:suppressAutoHyphens w:val="false"/>
              <w:spacing w:lineRule="exact" w:line="257" w:before="0" w:after="0"/>
              <w:ind w:left="243" w:hanging="138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выводных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шин,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контактных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соединений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65</w:t>
            </w:r>
          </w:p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55</w:t>
            </w:r>
          </w:p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65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23.5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Максимальная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скорость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ветра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при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отсут- ствии гололеда, м/с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40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23.6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Максимальная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скорость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ветра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при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наличии гололеда, м/с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20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23.7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Толщина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стенки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гололеда,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не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менее,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  <w:spacing w:val="-5"/>
              </w:rPr>
              <w:t>мм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20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23.8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Высота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установки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над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уровнем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моря,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  <w:spacing w:val="-10"/>
              </w:rPr>
              <w:t>м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1000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7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7"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23.9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7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Сейсмостойкость,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баллов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по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шкале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  <w:spacing w:val="-5"/>
              </w:rPr>
              <w:t>MSK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7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8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29" w:hanging="0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5"/>
              </w:rPr>
              <w:t>24.</w:t>
            </w:r>
          </w:p>
        </w:tc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5" w:hanging="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Требования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к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изоляции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по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ГОСТ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1516.3-</w:t>
            </w:r>
            <w:r>
              <w:rPr>
                <w:rFonts w:cs="Liberation Serif" w:ascii="Liberation Serif" w:hAnsi="Liberation Serif"/>
                <w:b/>
                <w:spacing w:val="-5"/>
              </w:rPr>
              <w:t>96</w:t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24.1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Испытательное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напряжение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грозового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пол- ного импульса, кВ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450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837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24.2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Испытательное переменное одноминутное напряжение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первичной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обмотки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сухом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со- стоянии и под дождем, кВ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230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837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24.3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Допустимые повышения напряжения по ГОСТ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1516.3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при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разной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длительности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со- ответствии с таблицей Б.1 (да, 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Да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113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24.4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Удельная длина пути утечки внешней изоляции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по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ПУЭ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7-го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издания,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см/кВ,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не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менее (указать максимальную длину утечки)</w:t>
            </w:r>
          </w:p>
          <w:p>
            <w:pPr>
              <w:pStyle w:val="TableParagraph"/>
              <w:widowControl w:val="false"/>
              <w:spacing w:lineRule="exact" w:line="257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IIУказать параметр</w:t>
            </w:r>
            <w:r>
              <w:rPr>
                <w:rFonts w:cs="Liberation Serif" w:ascii="Liberation Serif" w:hAnsi="Liberation Serif"/>
                <w:spacing w:val="-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-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средней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11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3,0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580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24.5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Уровень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частичных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разрядов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при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1.1Uнр/3, пКл, не более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10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24.6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Испытательное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переменное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одноминутное напряжение вторичных обмоток, кВ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559" w:hRule="exact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24.7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Испытательное переменное одноминутное напряжение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междусекционной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изоляции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об- моток, кВ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39" w:right="13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3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78" w:hRule="exact"/>
        </w:trPr>
        <w:tc>
          <w:tcPr>
            <w:tcW w:w="56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53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6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113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24.8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Испытательное переменное одноминутное индуктированное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напряжение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междувитко- вой изоляции вторичных обмоток, ампли- тудное значение, кВ, не более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11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4,5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607" w:hRule="exact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2"/>
              </w:rPr>
              <w:t>24.9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Сопротивлению</w:t>
            </w:r>
            <w:r>
              <w:rPr>
                <w:rFonts w:cs="Liberation Serif" w:ascii="Liberation Serif" w:hAnsi="Liberation Serif"/>
                <w:spacing w:val="-1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изоляции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первичной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обмотки, МОм,</w:t>
            </w:r>
          </w:p>
          <w:p>
            <w:pPr>
              <w:pStyle w:val="TableParagraph"/>
              <w:widowControl w:val="false"/>
              <w:spacing w:lineRule="exact" w:line="257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не</w:t>
            </w:r>
            <w:r>
              <w:rPr>
                <w:rFonts w:cs="Liberation Serif" w:ascii="Liberation Serif" w:hAnsi="Liberation Serif"/>
                <w:spacing w:val="-3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менее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139" w:right="13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3000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32" w:hRule="exact"/>
        </w:trPr>
        <w:tc>
          <w:tcPr>
            <w:tcW w:w="56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53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6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32" w:hRule="exact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2"/>
              </w:rPr>
              <w:t>24.10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tLeast" w:line="270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Сопротивление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изоляции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вторичных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обмо- ток, МОм, не менее</w:t>
            </w:r>
          </w:p>
        </w:tc>
        <w:tc>
          <w:tcPr>
            <w:tcW w:w="21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50</w:t>
            </w:r>
          </w:p>
        </w:tc>
        <w:tc>
          <w:tcPr>
            <w:tcW w:w="21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32" w:hRule="exact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2"/>
              </w:rPr>
              <w:t>24.11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right="203" w:hanging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Выдерживаемое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течении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45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мин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напряже- ние для газовой изоляции, при избыточном давлении газа равном нулю, кВ, не менее</w:t>
            </w:r>
          </w:p>
        </w:tc>
        <w:tc>
          <w:tcPr>
            <w:tcW w:w="21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80</w:t>
            </w:r>
          </w:p>
        </w:tc>
        <w:tc>
          <w:tcPr>
            <w:tcW w:w="21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29" w:hanging="0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5"/>
              </w:rPr>
              <w:t>25.</w:t>
            </w:r>
          </w:p>
        </w:tc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5" w:hanging="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Требования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по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  <w:b/>
                <w:spacing w:val="-2"/>
              </w:rPr>
              <w:t>надежности:</w:t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6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25.1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Срок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службы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до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среднего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ремонта,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  <w:spacing w:val="-5"/>
              </w:rPr>
              <w:t>лет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Указать параметр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6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25.2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Срок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службы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до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списания,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не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менее,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  <w:spacing w:val="-5"/>
              </w:rPr>
              <w:t>лет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30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25.3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Периодичность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объем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технического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об- служивания, не чаще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Указать параметр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25.4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right="321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Вероятность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безотказной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работы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за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весь срок службы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Указать параметр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53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25.5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 </w:t>
            </w:r>
            <w:r>
              <w:rPr>
                <w:rFonts w:cs="Liberation Serif" w:ascii="Liberation Serif" w:hAnsi="Liberation Serif"/>
              </w:rPr>
              <w:t>- доля (или %) от стоимости аппарата, которая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необходима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для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обеспечения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его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рабо- тоспособности в течение 1 года службы.</w:t>
            </w:r>
          </w:p>
          <w:p>
            <w:pPr>
              <w:pStyle w:val="TableParagraph"/>
              <w:widowControl w:val="false"/>
              <w:spacing w:lineRule="exact" w:line="275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Участник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конкурса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обязан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указать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величину</w:t>
            </w:r>
          </w:p>
          <w:p>
            <w:pPr>
              <w:pStyle w:val="TableParagraph"/>
              <w:widowControl w:val="false"/>
              <w:spacing w:lineRule="exact" w:line="294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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или</w:t>
            </w:r>
            <w:r>
              <w:rPr>
                <w:rFonts w:cs="Liberation Serif" w:ascii="Liberation Serif" w:hAnsi="Liberation Serif"/>
                <w:spacing w:val="-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ее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составляющие:</w:t>
            </w:r>
          </w:p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объем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необходимых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затрат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на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текущее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(за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1 год) обслуживание;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стоимость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капитального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ремонта,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%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от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Цтр (стоимости аппарата).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57" w:right="651" w:hanging="4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 xml:space="preserve">Указать параметр </w:t>
            </w:r>
            <w:r>
              <w:rPr>
                <w:rFonts w:cs="Liberation Serif" w:ascii="Liberation Serif" w:hAnsi="Liberation Serif"/>
                <w:spacing w:val="-4"/>
              </w:rPr>
              <w:t>или</w:t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Указать параметр</w:t>
            </w:r>
          </w:p>
          <w:p>
            <w:pPr>
              <w:pStyle w:val="TableParagraph"/>
              <w:widowControl w:val="false"/>
              <w:spacing w:lineRule="exact" w:line="257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Указать параметр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6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25.6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Интервал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между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поверками,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не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менее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  <w:spacing w:val="-4"/>
              </w:rPr>
              <w:t>(лет)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8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837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25.7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right="176" w:hanging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Обеспечение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возможности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(конструктивное исполнение)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проведения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поверки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трансформатора на месте эксплуатации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Да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29" w:hanging="0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5"/>
              </w:rPr>
              <w:t>26.</w:t>
            </w:r>
          </w:p>
        </w:tc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4" w:hanging="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Требования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по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  <w:b/>
                <w:spacing w:val="-2"/>
              </w:rPr>
              <w:t>экологии</w:t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839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26.1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tLeast" w:line="270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Напряжение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радиопомех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(НРП),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измеренное при 1,1 наибольшего рабочего напряжения, мкВ, не более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2500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29" w:hanging="0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5"/>
              </w:rPr>
              <w:t>27.</w:t>
            </w:r>
          </w:p>
        </w:tc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6" w:hanging="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Требования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по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  <w:b/>
                <w:spacing w:val="-2"/>
              </w:rPr>
              <w:t>безопасности</w:t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27.1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right="321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В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соответствии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ГОСТ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12.2.007-75,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ГОСТ 12.2.007-3-75 (Да, 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Да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476" w:hRule="atLeast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27.2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Наличие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Российских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Сертификатов (деклараций)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 xml:space="preserve">соот- </w:t>
            </w:r>
            <w:r>
              <w:rPr>
                <w:rFonts w:cs="Liberation Serif" w:ascii="Liberation Serif" w:hAnsi="Liberation Serif"/>
                <w:spacing w:val="-2"/>
              </w:rPr>
              <w:t>ветствия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39" w:right="134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 xml:space="preserve">Да, </w:t>
            </w:r>
            <w:r>
              <w:rPr>
                <w:rFonts w:cs="Liberation Serif" w:ascii="Liberation Serif" w:hAnsi="Liberation Serif"/>
                <w:spacing w:val="-2"/>
              </w:rPr>
              <w:t xml:space="preserve">обязательно </w:t>
            </w:r>
            <w:r>
              <w:rPr>
                <w:rFonts w:cs="Liberation Serif" w:ascii="Liberation Serif" w:hAnsi="Liberation Serif"/>
              </w:rPr>
              <w:t xml:space="preserve">на момент </w:t>
            </w:r>
            <w:r>
              <w:rPr>
                <w:rFonts w:cs="Liberation Serif" w:ascii="Liberation Serif" w:hAnsi="Liberation Serif"/>
                <w:spacing w:val="-2"/>
              </w:rPr>
              <w:t>проведения конкурса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236" w:hRule="exact"/>
        </w:trPr>
        <w:tc>
          <w:tcPr>
            <w:tcW w:w="56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53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6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29" w:hanging="0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5"/>
              </w:rPr>
              <w:t>28.</w:t>
            </w:r>
          </w:p>
        </w:tc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" w:right="1" w:hanging="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2"/>
              </w:rPr>
              <w:t>Комплектность</w:t>
            </w:r>
            <w:r>
              <w:rPr>
                <w:rFonts w:cs="Liberation Serif" w:ascii="Liberation Serif" w:hAnsi="Liberation Serif"/>
                <w:spacing w:val="6"/>
              </w:rPr>
              <w:t xml:space="preserve"> </w:t>
            </w:r>
            <w:r>
              <w:rPr>
                <w:rFonts w:cs="Liberation Serif" w:ascii="Liberation Serif" w:hAnsi="Liberation Serif"/>
                <w:b/>
                <w:spacing w:val="-2"/>
              </w:rPr>
              <w:t>трансформатора</w:t>
            </w:r>
            <w:r>
              <w:rPr>
                <w:rFonts w:cs="Liberation Serif" w:ascii="Liberation Serif" w:hAnsi="Liberation Serif"/>
                <w:spacing w:val="6"/>
              </w:rPr>
              <w:t xml:space="preserve"> </w:t>
            </w:r>
            <w:r>
              <w:rPr>
                <w:rFonts w:cs="Liberation Serif" w:ascii="Liberation Serif" w:hAnsi="Liberation Serif"/>
                <w:b/>
                <w:spacing w:val="-4"/>
              </w:rPr>
              <w:t>тока</w:t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28.1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Трансформатор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тока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сборе,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(да,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  <w:spacing w:val="-4"/>
              </w:rPr>
              <w:t>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Да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39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28.2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Эксплуатационная документация (Технический паспорт, Протоколы испытаний, Руководство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по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эксплуатации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техническое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описание) на русском языке, экз./компл.</w:t>
            </w:r>
          </w:p>
          <w:p>
            <w:pPr>
              <w:pStyle w:val="TableParagraph"/>
              <w:widowControl w:val="false"/>
              <w:spacing w:lineRule="exact" w:line="257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-</w:t>
            </w:r>
            <w:r>
              <w:rPr>
                <w:rFonts w:cs="Liberation Serif" w:ascii="Liberation Serif" w:hAnsi="Liberation Serif"/>
                <w:spacing w:val="-2"/>
              </w:rPr>
              <w:t xml:space="preserve"> паспорт;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39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243" w:leader="none"/>
              </w:tabs>
              <w:suppressAutoHyphens w:val="false"/>
              <w:spacing w:lineRule="auto" w:line="240" w:before="0" w:after="0"/>
              <w:ind w:left="105" w:right="11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руководство по эксплуатации, включающее указания по транспортированию, хранению, монтажу и вводу в эксплуатацию;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243" w:leader="none"/>
              </w:tabs>
              <w:suppressAutoHyphens w:val="false"/>
              <w:spacing w:lineRule="auto" w:line="240" w:before="0" w:after="0"/>
              <w:ind w:left="105" w:right="340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копии протоколов приемо-сдаточных испытаний;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243" w:leader="none"/>
              </w:tabs>
              <w:suppressAutoHyphens w:val="false"/>
              <w:spacing w:lineRule="auto" w:line="240" w:before="0" w:after="0"/>
              <w:ind w:left="105" w:right="289" w:hanging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копия действующей декларации соответствия требованиям безопасности в системе ГОСТ Р;</w:t>
            </w:r>
          </w:p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-копия действующего свидетельства об утверждении типа средств измерений, допу- щенных к применению в РФ с приложением (описание типа);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243" w:leader="none"/>
              </w:tabs>
              <w:suppressAutoHyphens w:val="false"/>
              <w:spacing w:lineRule="auto" w:line="240" w:before="0" w:after="0"/>
              <w:ind w:left="105" w:right="174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действующее свидетельство о поверке или знак поверки в паспорте;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243" w:leader="none"/>
              </w:tabs>
              <w:suppressAutoHyphens w:val="false"/>
              <w:spacing w:lineRule="atLeast" w:line="270" w:before="0" w:after="0"/>
              <w:ind w:left="105" w:right="251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эксплуатационная документация устрой- ства контроля давления или плотности газа (для газовых трансформато-ров)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39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28.3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Наличие контактных клемм для крепления аппаратных зажимов (размеры согласовываются дополнительно), (да, 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Да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39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28.4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Комплект опорных металлоконструкций (да, 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Указать параметр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39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28.5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Комплект приспособлений для сервисного обслуживания, (да, 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Один на поставку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39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28.6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Все металлические части ТТ, шкафы и опор- ные металлоконструкции должны иметь стойкое антикоррозионное покрытие или из- готовлены из материалов, не подверженных коррозии, (да, 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Да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39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28.7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Наличие действующего свидетельства об утверждении типа СИ с приложением (опи- сание типа, методика поверки)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Да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39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28.8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Наличие заводского паспорта (формуляра), действующего свидетельства о поверке (с приложением – протокол поверки).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Да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39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28.9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Трансформатор должен быть обеспечен первичной поверкой при выпуске из производ- ства. К моменту установки на место посто- янной эксплуатации срок истечения межпо- верочного интервала допускается не более его половины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Да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39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29" w:hanging="0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5"/>
              </w:rPr>
              <w:t>29.</w:t>
            </w:r>
          </w:p>
        </w:tc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3033" w:hanging="2717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Маркировка,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упаковка,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транспортировка,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условия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хранения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по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ГОСТ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7746-2001,</w:t>
            </w:r>
            <w:r>
              <w:rPr>
                <w:rFonts w:cs="Liberation Serif" w:ascii="Liberation Serif" w:hAnsi="Liberation Serif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ГОСТ</w:t>
            </w:r>
            <w:r>
              <w:rPr>
                <w:rFonts w:cs="Liberation Serif" w:ascii="Liberation Serif" w:hAnsi="Liberation Serif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14192-96,</w:t>
            </w:r>
            <w:r>
              <w:rPr>
                <w:rFonts w:cs="Liberation Serif" w:ascii="Liberation Serif" w:hAnsi="Liberation Serif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ГОСТ</w:t>
            </w:r>
            <w:r>
              <w:rPr>
                <w:rFonts w:cs="Liberation Serif" w:ascii="Liberation Serif" w:hAnsi="Liberation Serif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23216-78</w:t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371" w:hRule="exact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29.1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Маркировка, упаковка и консервация по ГОСТ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18620,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ГОСТ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14192,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ГОСТ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23216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(Да,</w:t>
            </w:r>
          </w:p>
          <w:p>
            <w:pPr>
              <w:pStyle w:val="TableParagraph"/>
              <w:widowControl w:val="false"/>
              <w:spacing w:lineRule="exact" w:line="257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Нет)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139" w:right="13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Да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467" w:hRule="exact"/>
        </w:trPr>
        <w:tc>
          <w:tcPr>
            <w:tcW w:w="56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53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6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29" w:hanging="0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5"/>
              </w:rPr>
              <w:t>30.</w:t>
            </w:r>
          </w:p>
        </w:tc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" w:right="1" w:hanging="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2"/>
              </w:rPr>
              <w:t>Упаковка</w:t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36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30.1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right="321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Все неокрашенные металлические части трансформатора</w:t>
            </w:r>
            <w:r>
              <w:rPr>
                <w:rFonts w:cs="Liberation Serif" w:ascii="Liberation Serif" w:hAnsi="Liberation Serif"/>
                <w:spacing w:val="-1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(включая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запасные</w:t>
            </w:r>
            <w:r>
              <w:rPr>
                <w:rFonts w:cs="Liberation Serif" w:ascii="Liberation Serif" w:hAnsi="Liberation Serif"/>
                <w:spacing w:val="-1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части, при их наличии), подверженные воздей-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Да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36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  <w:spacing w:val="-4"/>
              </w:rPr>
            </w:pPr>
            <w:r>
              <w:rPr>
                <w:rFonts w:cs="Liberation Serif" w:ascii="Liberation Serif" w:hAnsi="Liberation Serif"/>
                <w:spacing w:val="-4"/>
              </w:rPr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right="321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ствию внешней среды в процессе транспортирования и хранения, должны быть законсервированы с помощью смазок или другим надежным способом на срок хранения не менее трех лет.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105" w:right="321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Упаковка должна обеспечивать сохранность трансформаторов при их транспортирова- нии. Вид упаковки должен быть предусмот- рен в документации на трансформаторы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105" w:right="321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конкретных типов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  <w:spacing w:val="-5"/>
              </w:rPr>
            </w:pPr>
            <w:r>
              <w:rPr>
                <w:rFonts w:cs="Liberation Serif" w:ascii="Liberation Serif" w:hAnsi="Liberation Serif"/>
                <w:spacing w:val="-5"/>
              </w:rPr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7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7" w:before="0" w:after="0"/>
              <w:ind w:left="129" w:hanging="0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5"/>
              </w:rPr>
              <w:t>31.</w:t>
            </w:r>
          </w:p>
        </w:tc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exact" w:line="257" w:before="0" w:after="0"/>
              <w:ind w:left="10" w:right="1" w:hanging="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Условия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  <w:b/>
                <w:spacing w:val="-2"/>
              </w:rPr>
              <w:t>транспортирования</w:t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442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31.1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right="19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Требования к транспортированию в части воздействия механических факторов по ГОСТ 23216 и климатических факторов внешней среды по ГОСТ 15150 должны быть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указаны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документации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на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трансформаторы конкретных типов.</w:t>
            </w:r>
          </w:p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При транспортировании в транспортных контейнерах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трансформаторы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без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 xml:space="preserve">индивидуальной упаковки должны быть надежно закреплены и предохранены от механических </w:t>
            </w:r>
            <w:r>
              <w:rPr>
                <w:rFonts w:cs="Liberation Serif" w:ascii="Liberation Serif" w:hAnsi="Liberation Serif"/>
                <w:spacing w:val="-2"/>
              </w:rPr>
              <w:t>повреждений.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05" w:right="258" w:hanging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Допускается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транспортирование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трансфор- маторов в пределах одного города без упа- ковки</w:t>
            </w:r>
            <w:r>
              <w:rPr>
                <w:rFonts w:cs="Liberation Serif" w:ascii="Liberation Serif" w:hAnsi="Liberation Serif"/>
                <w:spacing w:val="-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при условии</w:t>
            </w:r>
            <w:r>
              <w:rPr>
                <w:rFonts w:cs="Liberation Serif" w:ascii="Liberation Serif" w:hAnsi="Liberation Serif"/>
                <w:spacing w:val="-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принятия</w:t>
            </w:r>
            <w:r>
              <w:rPr>
                <w:rFonts w:cs="Liberation Serif" w:ascii="Liberation Serif" w:hAnsi="Liberation Serif"/>
                <w:spacing w:val="-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необходимых мер,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исключающих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возможность</w:t>
            </w:r>
            <w:r>
              <w:rPr>
                <w:rFonts w:cs="Liberation Serif" w:ascii="Liberation Serif" w:hAnsi="Liberation Serif"/>
                <w:spacing w:val="-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их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повре</w:t>
            </w:r>
            <w:r>
              <w:rPr>
                <w:rFonts w:cs="Liberation Serif" w:ascii="Liberation Serif" w:hAnsi="Liberation Serif"/>
                <w:spacing w:val="-2"/>
              </w:rPr>
              <w:t>ждения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122" w:right="117" w:hanging="3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Группа усло- вий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 xml:space="preserve">транспор- </w:t>
            </w:r>
            <w:r>
              <w:rPr>
                <w:rFonts w:cs="Liberation Serif" w:ascii="Liberation Serif" w:hAnsi="Liberation Serif"/>
                <w:spacing w:val="-2"/>
              </w:rPr>
              <w:t>тирования</w:t>
            </w:r>
          </w:p>
          <w:p>
            <w:pPr>
              <w:pStyle w:val="TableParagraph"/>
              <w:widowControl w:val="false"/>
              <w:spacing w:before="0" w:after="0"/>
              <w:ind w:left="106" w:right="104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«С»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или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 xml:space="preserve">«Ж» по ГОСТ </w:t>
            </w:r>
            <w:r>
              <w:rPr>
                <w:rFonts w:cs="Liberation Serif" w:ascii="Liberation Serif" w:hAnsi="Liberation Serif"/>
                <w:spacing w:val="-2"/>
              </w:rPr>
              <w:t>23216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29" w:hanging="0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5"/>
              </w:rPr>
              <w:t>32.</w:t>
            </w:r>
          </w:p>
        </w:tc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3" w:hanging="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Условия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  <w:b/>
                <w:spacing w:val="-2"/>
              </w:rPr>
              <w:t>хранения</w:t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493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32.1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right="19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Требования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к</w:t>
            </w:r>
            <w:r>
              <w:rPr>
                <w:rFonts w:cs="Liberation Serif" w:ascii="Liberation Serif" w:hAnsi="Liberation Serif"/>
                <w:spacing w:val="-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хранению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трансформаторов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 части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воздействия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климатических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факторов внешней среды по ГОСТ 15150 должны быть указаны в стандартах на трансформаторы конкретных типов.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05" w:right="340" w:hanging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Газонаполненные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трансформаторы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наполняют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до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уровня,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достаточного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для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поддержания</w:t>
            </w:r>
            <w:r>
              <w:rPr>
                <w:rFonts w:cs="Liberation Serif" w:ascii="Liberation Serif" w:hAnsi="Liberation Serif"/>
                <w:spacing w:val="-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положительного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давления</w:t>
            </w:r>
            <w:r>
              <w:rPr>
                <w:rFonts w:cs="Liberation Serif" w:ascii="Liberation Serif" w:hAnsi="Liberation Serif"/>
                <w:spacing w:val="-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во</w:t>
            </w:r>
            <w:r>
              <w:rPr>
                <w:rFonts w:cs="Liberation Serif" w:ascii="Liberation Serif" w:hAnsi="Liberation Serif"/>
                <w:spacing w:val="-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 xml:space="preserve">время </w:t>
            </w:r>
            <w:r>
              <w:rPr>
                <w:rFonts w:cs="Liberation Serif" w:ascii="Liberation Serif" w:hAnsi="Liberation Serif"/>
                <w:spacing w:val="-2"/>
              </w:rPr>
              <w:t>транспортировки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153" w:right="23" w:firstLine="16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Группа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условий</w:t>
            </w:r>
            <w:r>
              <w:rPr>
                <w:rFonts w:cs="Liberation Serif" w:ascii="Liberation Serif" w:hAnsi="Liberation Serif"/>
                <w:spacing w:val="-3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хранения</w:t>
            </w:r>
          </w:p>
          <w:p>
            <w:pPr>
              <w:pStyle w:val="TableParagraph"/>
              <w:widowControl w:val="false"/>
              <w:spacing w:before="0" w:after="0"/>
              <w:ind w:left="206" w:right="23" w:firstLine="5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«8ОЖ3» по ГОСТ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15150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585" w:hRule="exact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32.2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Условия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хранения,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срок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хранения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отдельно хранящихся деталей, сборочных единиц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39" w:right="136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не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менее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га</w:t>
            </w:r>
            <w:bookmarkStart w:id="0" w:name="_GoBack"/>
            <w:bookmarkEnd w:id="0"/>
            <w:r>
              <w:rPr>
                <w:rFonts w:cs="Liberation Serif" w:ascii="Liberation Serif" w:hAnsi="Liberation Serif"/>
                <w:spacing w:val="-2"/>
              </w:rPr>
              <w:t>рантийного срока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51" w:hRule="exact"/>
        </w:trPr>
        <w:tc>
          <w:tcPr>
            <w:tcW w:w="56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53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6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32.3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Срок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хранения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упаковке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производителя, (лет) не более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Указать параметр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667" w:hRule="exact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32.4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right="109" w:hanging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Наличие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"шок-индикатора"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на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транспортной упаковке для контроля условий транспортировки, (да, нет)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39" w:right="13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Да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433" w:hRule="atLeast"/>
        </w:trPr>
        <w:tc>
          <w:tcPr>
            <w:tcW w:w="56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53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6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389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32.5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Измерительные трансформаторы должны иметь сертификаты об утверждении типа средств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измерения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(с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информацией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занесении СИ в Госреестр РФ) и иметь действую- щие свидетельства о поверке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22" w:right="218" w:hanging="5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 xml:space="preserve">Да, </w:t>
            </w:r>
            <w:r>
              <w:rPr>
                <w:rFonts w:cs="Liberation Serif" w:ascii="Liberation Serif" w:hAnsi="Liberation Serif"/>
                <w:spacing w:val="-2"/>
              </w:rPr>
              <w:t xml:space="preserve">обязательно </w:t>
            </w:r>
            <w:r>
              <w:rPr>
                <w:rFonts w:cs="Liberation Serif" w:ascii="Liberation Serif" w:hAnsi="Liberation Serif"/>
              </w:rPr>
              <w:t xml:space="preserve">на момент </w:t>
            </w:r>
            <w:r>
              <w:rPr>
                <w:rFonts w:cs="Liberation Serif" w:ascii="Liberation Serif" w:hAnsi="Liberation Serif"/>
                <w:spacing w:val="-2"/>
              </w:rPr>
              <w:t>Конкурса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</w:tbl>
    <w:p>
      <w:pPr>
        <w:pStyle w:val="NormalWeb"/>
        <w:spacing w:lineRule="atLeast" w:line="255" w:beforeAutospacing="0" w:before="0" w:after="0"/>
        <w:rPr>
          <w:spacing w:val="-2"/>
        </w:rPr>
      </w:pPr>
      <w:r>
        <w:rPr>
          <w:spacing w:val="-2"/>
        </w:rPr>
      </w:r>
    </w:p>
    <w:p>
      <w:pPr>
        <w:pStyle w:val="TableParagraph"/>
        <w:spacing w:lineRule="exact" w:line="275"/>
        <w:ind w:hanging="0"/>
        <w:rPr>
          <w:rFonts w:ascii="Liberation Serif" w:hAnsi="Liberation Serif" w:cs="Liberation Serif"/>
          <w:spacing w:val="-2"/>
          <w:sz w:val="24"/>
        </w:rPr>
      </w:pPr>
      <w:r>
        <w:rPr>
          <w:rFonts w:cs="Liberation Serif" w:ascii="Liberation Serif" w:hAnsi="Liberation Serif"/>
          <w:spacing w:val="-2"/>
          <w:sz w:val="24"/>
        </w:rPr>
        <w:t xml:space="preserve">В комплекте с </w:t>
      </w:r>
      <w:r>
        <w:rPr>
          <w:rFonts w:cs="Liberation Serif" w:ascii="Liberation Serif" w:hAnsi="Liberation Serif"/>
          <w:i/>
          <w:spacing w:val="-2"/>
          <w:sz w:val="24"/>
          <w:lang w:eastAsia="en-US"/>
        </w:rPr>
        <w:t>ОСБ-ТТ-110-35/20-УХЛ1.</w:t>
      </w:r>
    </w:p>
    <w:p>
      <w:pPr>
        <w:pStyle w:val="Normal"/>
        <w:spacing w:before="0" w:after="0"/>
        <w:jc w:val="both"/>
        <w:rPr>
          <w:rFonts w:ascii="Liberation Serif" w:hAnsi="Liberation Serif" w:cs="Liberation Serif"/>
          <w:spacing w:val="-2"/>
          <w:sz w:val="24"/>
        </w:rPr>
      </w:pPr>
      <w:r>
        <w:rPr>
          <w:rFonts w:cs="Liberation Serif" w:ascii="Liberation Serif" w:hAnsi="Liberation Serif"/>
          <w:spacing w:val="-2"/>
          <w:sz w:val="24"/>
        </w:rPr>
        <w:t>Примечания:</w:t>
      </w:r>
    </w:p>
    <w:p>
      <w:pPr>
        <w:pStyle w:val="Normal"/>
        <w:spacing w:before="0" w:after="0"/>
        <w:jc w:val="both"/>
        <w:rPr>
          <w:rFonts w:ascii="Liberation Serif" w:hAnsi="Liberation Serif" w:cs="Liberation Serif"/>
          <w:spacing w:val="-2"/>
          <w:sz w:val="24"/>
        </w:rPr>
      </w:pPr>
      <w:r>
        <w:rPr>
          <w:rFonts w:cs="Liberation Serif" w:ascii="Liberation Serif" w:hAnsi="Liberation Serif"/>
          <w:spacing w:val="-2"/>
          <w:sz w:val="24"/>
        </w:rPr>
        <w:t>1. «Указать параметр» - значения заполняются участником (конкретным параметром).</w:t>
      </w:r>
    </w:p>
    <w:p>
      <w:pPr>
        <w:pStyle w:val="Normal"/>
        <w:spacing w:before="0" w:after="0"/>
        <w:jc w:val="both"/>
        <w:rPr>
          <w:rFonts w:ascii="Liberation Serif" w:hAnsi="Liberation Serif" w:cs="Liberation Serif"/>
          <w:spacing w:val="-2"/>
          <w:sz w:val="24"/>
        </w:rPr>
      </w:pPr>
      <w:r>
        <w:rPr>
          <w:rFonts w:cs="Liberation Serif" w:ascii="Liberation Serif" w:hAnsi="Liberation Serif"/>
          <w:spacing w:val="-2"/>
          <w:sz w:val="24"/>
        </w:rPr>
        <w:t>2. Во всем неоговоренном, трансформаторы тока должны соответствовать требованиям ГОСТ 7746-2015.</w:t>
      </w:r>
    </w:p>
    <w:sectPr>
      <w:type w:val="nextPage"/>
      <w:pgSz w:w="11906" w:h="16838"/>
      <w:pgMar w:left="1134" w:right="56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Segoe UI">
    <w:charset w:val="cc"/>
    <w:family w:val="roman"/>
    <w:pitch w:val="variable"/>
  </w:font>
  <w:font w:name="Courier New">
    <w:charset w:val="cc"/>
    <w:family w:val="roman"/>
    <w:pitch w:val="variable"/>
  </w:font>
  <w:font w:name="Cambria">
    <w:charset w:val="cc"/>
    <w:family w:val="roman"/>
    <w:pitch w:val="variable"/>
  </w:font>
  <w:font w:name="Verdan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244" w:hanging="140"/>
      </w:pPr>
      <w:rPr>
        <w:rFonts w:ascii="Times New Roman" w:hAnsi="Times New Roman" w:cs="Times New Roman" w:hint="default"/>
        <w:sz w:val="24"/>
        <w:spacing w:val="0"/>
        <w:i w:val="false"/>
        <w:b w:val="false"/>
        <w:szCs w:val="24"/>
        <w:iCs w:val="false"/>
        <w:bCs w:val="false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97" w:hanging="14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154" w:hanging="14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611" w:hanging="14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068" w:hanging="14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525" w:hanging="14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982" w:hanging="14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440" w:hanging="14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7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244" w:hanging="140"/>
      </w:pPr>
      <w:rPr>
        <w:rFonts w:ascii="Times New Roman" w:hAnsi="Times New Roman" w:cs="Times New Roman" w:hint="default"/>
        <w:sz w:val="24"/>
        <w:spacing w:val="0"/>
        <w:i w:val="false"/>
        <w:b w:val="false"/>
        <w:szCs w:val="24"/>
        <w:iCs w:val="false"/>
        <w:bCs w:val="false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97" w:hanging="14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154" w:hanging="14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611" w:hanging="14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068" w:hanging="14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525" w:hanging="14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982" w:hanging="14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440" w:hanging="14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7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244" w:hanging="140"/>
      </w:pPr>
      <w:rPr>
        <w:rFonts w:ascii="Times New Roman" w:hAnsi="Times New Roman" w:cs="Times New Roman" w:hint="default"/>
        <w:sz w:val="24"/>
        <w:spacing w:val="0"/>
        <w:i w:val="false"/>
        <w:b w:val="false"/>
        <w:szCs w:val="24"/>
        <w:iCs w:val="false"/>
        <w:bCs w:val="false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97" w:hanging="14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154" w:hanging="14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611" w:hanging="14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068" w:hanging="14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525" w:hanging="14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982" w:hanging="14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440" w:hanging="14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7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4">
    <w:lvl w:ilvl="0">
      <w:start w:val="1"/>
      <w:numFmt w:val="bullet"/>
      <w:lvlText w:val="-"/>
      <w:lvlJc w:val="left"/>
      <w:pPr>
        <w:tabs>
          <w:tab w:val="num" w:pos="0"/>
        </w:tabs>
        <w:ind w:left="105" w:hanging="140"/>
      </w:pPr>
      <w:rPr>
        <w:rFonts w:ascii="Times New Roman" w:hAnsi="Times New Roman" w:cs="Times New Roman" w:hint="default"/>
        <w:sz w:val="24"/>
        <w:spacing w:val="0"/>
        <w:i w:val="false"/>
        <w:b w:val="false"/>
        <w:szCs w:val="24"/>
        <w:iCs w:val="false"/>
        <w:bCs w:val="false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71" w:hanging="14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2" w:hanging="14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13" w:hanging="14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84" w:hanging="14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55" w:hanging="14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926" w:hanging="14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398" w:hanging="14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69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qFormat/>
    <w:rsid w:val="00864d5f"/>
    <w:pPr>
      <w:keepNext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2">
    <w:name w:val="Heading 2"/>
    <w:basedOn w:val="Normal"/>
    <w:next w:val="Normal"/>
    <w:link w:val="211"/>
    <w:qFormat/>
    <w:rsid w:val="00864d5f"/>
    <w:pPr>
      <w:keepNext w:val="true"/>
      <w:spacing w:lineRule="auto" w:line="240" w:before="0" w:after="0"/>
      <w:jc w:val="center"/>
      <w:outlineLvl w:val="1"/>
    </w:pPr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paragraph" w:styleId="3">
    <w:name w:val="Heading 3"/>
    <w:basedOn w:val="Normal"/>
    <w:next w:val="Normal"/>
    <w:qFormat/>
    <w:rsid w:val="00864d5f"/>
    <w:pPr>
      <w:keepNext w:val="true"/>
      <w:tabs>
        <w:tab w:val="clear" w:pos="708"/>
        <w:tab w:val="left" w:pos="720" w:leader="none"/>
      </w:tabs>
      <w:spacing w:lineRule="auto" w:line="240" w:before="240" w:after="60"/>
      <w:ind w:left="680" w:right="284" w:hanging="113"/>
      <w:outlineLvl w:val="2"/>
    </w:pPr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Normal"/>
    <w:next w:val="Normal"/>
    <w:unhideWhenUsed/>
    <w:qFormat/>
    <w:rsid w:val="00864d5f"/>
    <w:pPr>
      <w:keepNext w:val="true"/>
      <w:spacing w:lineRule="auto" w:line="240" w:before="240" w:after="60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Normal"/>
    <w:next w:val="Normal"/>
    <w:uiPriority w:val="99"/>
    <w:qFormat/>
    <w:rsid w:val="00864d5f"/>
    <w:pPr>
      <w:keepNext w:val="true"/>
      <w:spacing w:lineRule="auto" w:line="240" w:before="0" w:after="0"/>
      <w:ind w:left="5664" w:firstLine="6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Normal"/>
    <w:next w:val="Normal"/>
    <w:uiPriority w:val="99"/>
    <w:qFormat/>
    <w:rsid w:val="00864d5f"/>
    <w:pPr>
      <w:keepNext w:val="true"/>
      <w:spacing w:lineRule="auto" w:line="240" w:before="0" w:after="0"/>
      <w:jc w:val="both"/>
      <w:outlineLvl w:val="5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Style36"/>
    <w:qFormat/>
    <w:rsid w:val="00864d5f"/>
    <w:rPr>
      <w:rFonts w:ascii="Arial" w:hAnsi="Arial" w:eastAsia="Times New Roman" w:cs="Arial"/>
      <w:b/>
      <w:bCs/>
      <w:sz w:val="32"/>
      <w:szCs w:val="32"/>
      <w:lang w:eastAsia="ru-RU"/>
    </w:rPr>
  </w:style>
  <w:style w:type="character" w:styleId="21" w:customStyle="1">
    <w:name w:val="Заголовок 2 Знак"/>
    <w:basedOn w:val="DefaultParagraphFont"/>
    <w:uiPriority w:val="9"/>
    <w:semiHidden/>
    <w:qFormat/>
    <w:rsid w:val="00864d5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31" w:customStyle="1">
    <w:name w:val="Заголовок 3 Знак"/>
    <w:basedOn w:val="DefaultParagraphFont"/>
    <w:qFormat/>
    <w:rsid w:val="00864d5f"/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character" w:styleId="41" w:customStyle="1">
    <w:name w:val="Заголовок 4 Знак"/>
    <w:basedOn w:val="DefaultParagraphFont"/>
    <w:qFormat/>
    <w:rsid w:val="00864d5f"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51" w:customStyle="1">
    <w:name w:val="Заголовок 5 Знак"/>
    <w:basedOn w:val="DefaultParagraphFont"/>
    <w:uiPriority w:val="99"/>
    <w:qFormat/>
    <w:rsid w:val="00864d5f"/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character" w:styleId="61" w:customStyle="1">
    <w:name w:val="Заголовок 6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8" w:customStyle="1">
    <w:name w:val="Основной текст с отступом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864d5f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unhideWhenUsed/>
    <w:qFormat/>
    <w:rsid w:val="00864d5f"/>
    <w:rPr>
      <w:sz w:val="16"/>
      <w:szCs w:val="16"/>
    </w:rPr>
  </w:style>
  <w:style w:type="character" w:styleId="Style10" w:customStyle="1">
    <w:name w:val="Текст примечания Знак"/>
    <w:basedOn w:val="DefaultParagraphFont"/>
    <w:link w:val="Annotationtex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link w:val="Annotationsubject"/>
    <w:qFormat/>
    <w:rsid w:val="00864d5f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2" w:customStyle="1">
    <w:name w:val="Верхний колонтитул Знак"/>
    <w:basedOn w:val="DefaultParagraphFont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Нижний колонтитул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Webofficeattributevalue" w:customStyle="1">
    <w:name w:val="webofficeattributevalue"/>
    <w:qFormat/>
    <w:rsid w:val="00864d5f"/>
    <w:rPr/>
  </w:style>
  <w:style w:type="character" w:styleId="Strong">
    <w:name w:val="Strong"/>
    <w:uiPriority w:val="22"/>
    <w:qFormat/>
    <w:rsid w:val="00864d5f"/>
    <w:rPr>
      <w:b/>
      <w:bCs/>
    </w:rPr>
  </w:style>
  <w:style w:type="character" w:styleId="22" w:customStyle="1">
    <w:name w:val="Основной текст с отступом 2 Знак"/>
    <w:basedOn w:val="DefaultParagraphFont"/>
    <w:link w:val="BodyTextIndent2"/>
    <w:qFormat/>
    <w:rsid w:val="00864d5f"/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character" w:styleId="Style14" w:customStyle="1">
    <w:name w:val="Текст Знак"/>
    <w:basedOn w:val="DefaultParagraphFont"/>
    <w:link w:val="PlainText"/>
    <w:qFormat/>
    <w:rsid w:val="00864d5f"/>
    <w:rPr>
      <w:rFonts w:ascii="Courier New" w:hAnsi="Courier New" w:eastAsia="Times New Roman" w:cs="Times New Roman"/>
      <w:b/>
      <w:sz w:val="20"/>
      <w:szCs w:val="20"/>
      <w:lang w:eastAsia="ru-RU"/>
    </w:rPr>
  </w:style>
  <w:style w:type="character" w:styleId="Style15" w:customStyle="1">
    <w:name w:val="Заголовок Знак"/>
    <w:qFormat/>
    <w:rsid w:val="00864d5f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6" w:customStyle="1">
    <w:name w:val="Основной текст Знак"/>
    <w:qFormat/>
    <w:rsid w:val="00864d5f"/>
    <w:rPr>
      <w:sz w:val="28"/>
    </w:rPr>
  </w:style>
  <w:style w:type="character" w:styleId="12" w:customStyle="1">
    <w:name w:val="Гиперссылка1"/>
    <w:uiPriority w:val="99"/>
    <w:unhideWhenUsed/>
    <w:qFormat/>
    <w:rsid w:val="00864d5f"/>
    <w:rPr>
      <w:color w:val="0000FF"/>
      <w:u w:val="single"/>
    </w:rPr>
  </w:style>
  <w:style w:type="character" w:styleId="13" w:customStyle="1">
    <w:name w:val="Просмотренная гиперссылка1"/>
    <w:uiPriority w:val="99"/>
    <w:unhideWhenUsed/>
    <w:qFormat/>
    <w:rsid w:val="00864d5f"/>
    <w:rPr>
      <w:color w:val="954F72"/>
      <w:u w:val="single"/>
    </w:rPr>
  </w:style>
  <w:style w:type="character" w:styleId="Style17" w:customStyle="1">
    <w:name w:val="Без интервала Знак"/>
    <w:link w:val="NoSpacing"/>
    <w:uiPriority w:val="1"/>
    <w:qFormat/>
    <w:rsid w:val="00864d5f"/>
    <w:rPr>
      <w:rFonts w:ascii="Calibri" w:hAnsi="Calibri" w:eastAsia="Calibri" w:cs="Times New Roman"/>
    </w:rPr>
  </w:style>
  <w:style w:type="character" w:styleId="211" w:customStyle="1">
    <w:name w:val="Заголовок 2 Знак1"/>
    <w:qFormat/>
    <w:locked/>
    <w:rsid w:val="00864d5f"/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character" w:styleId="Heading2Char" w:customStyle="1">
    <w:name w:val="Heading 2 Char"/>
    <w:uiPriority w:val="9"/>
    <w:semiHidden/>
    <w:qFormat/>
    <w:rsid w:val="00864d5f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8" w:customStyle="1">
    <w:name w:val="комментарий"/>
    <w:uiPriority w:val="99"/>
    <w:qFormat/>
    <w:rsid w:val="00864d5f"/>
    <w:rPr>
      <w:rFonts w:cs="Times New Roman"/>
      <w:i/>
      <w:iCs/>
      <w:shd w:fill="FFFFFF" w:val="clear"/>
    </w:rPr>
  </w:style>
  <w:style w:type="character" w:styleId="14" w:customStyle="1">
    <w:name w:val="Основной текст Знак1"/>
    <w:basedOn w:val="DefaultParagraphFont"/>
    <w:link w:val="132"/>
    <w:qFormat/>
    <w:rsid w:val="00864d5f"/>
    <w:rPr/>
  </w:style>
  <w:style w:type="character" w:styleId="23" w:customStyle="1">
    <w:name w:val="Основной текст 2 Знак"/>
    <w:basedOn w:val="DefaultParagraphFont"/>
    <w:link w:val="BodyText2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5" w:customStyle="1">
    <w:name w:val="Текст сноски Знак1"/>
    <w:basedOn w:val="DefaultParagraphFont"/>
    <w:uiPriority w:val="99"/>
    <w:qFormat/>
    <w:rsid w:val="00864d5f"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32" w:customStyle="1">
    <w:name w:val="Основной текст 3 Знак"/>
    <w:basedOn w:val="DefaultParagraphFont"/>
    <w:link w:val="BodyText3"/>
    <w:uiPriority w:val="99"/>
    <w:qFormat/>
    <w:rsid w:val="00864d5f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19" w:customStyle="1">
    <w:name w:val="Текст сноски Знак"/>
    <w:basedOn w:val="DefaultParagraphFon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0" w:customStyle="1">
    <w:name w:val="Символ сноски"/>
    <w:link w:val="Style40"/>
    <w:qFormat/>
    <w:rPr>
      <w:rFonts w:cs="Times New Roman"/>
      <w:vertAlign w:val="superscript"/>
    </w:rPr>
  </w:style>
  <w:style w:type="character" w:styleId="Style21">
    <w:name w:val="Footnote Reference"/>
    <w:rPr>
      <w:rFonts w:cs="Times New Roman"/>
      <w:vertAlign w:val="superscript"/>
    </w:rPr>
  </w:style>
  <w:style w:type="character" w:styleId="Style22" w:customStyle="1">
    <w:name w:val="Схема документа Знак"/>
    <w:basedOn w:val="DefaultParagraphFont"/>
    <w:link w:val="DocumentMap"/>
    <w:uiPriority w:val="99"/>
    <w:qFormat/>
    <w:rsid w:val="00864d5f"/>
    <w:rPr>
      <w:rFonts w:ascii="Times New Roman" w:hAnsi="Times New Roman" w:eastAsia="Times New Roman" w:cs="Times New Roman"/>
      <w:sz w:val="2"/>
      <w:szCs w:val="2"/>
      <w:shd w:fill="000080" w:val="clear"/>
      <w:lang w:eastAsia="ru-RU"/>
    </w:rPr>
  </w:style>
  <w:style w:type="character" w:styleId="33" w:customStyle="1">
    <w:name w:val="Знак Знак3"/>
    <w:link w:val="35"/>
    <w:uiPriority w:val="99"/>
    <w:qFormat/>
    <w:rsid w:val="00864d5f"/>
    <w:rPr>
      <w:rFonts w:ascii="Courier New" w:hAnsi="Courier New" w:cs="Courier New"/>
      <w:b/>
      <w:bCs/>
      <w:lang w:val="ru-RU" w:eastAsia="ru-RU"/>
    </w:rPr>
  </w:style>
  <w:style w:type="character" w:styleId="Pagenumber">
    <w:name w:val="page number"/>
    <w:uiPriority w:val="99"/>
    <w:qFormat/>
    <w:rsid w:val="00864d5f"/>
    <w:rPr>
      <w:rFonts w:cs="Times New Roman"/>
    </w:rPr>
  </w:style>
  <w:style w:type="character" w:styleId="Style23" w:customStyle="1">
    <w:name w:val="Указатель Знак"/>
    <w:link w:val="Indexheading"/>
    <w:qFormat/>
    <w:locked/>
    <w:rsid w:val="00864d5f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4" w:customStyle="1">
    <w:name w:val="Пункт2 Знак"/>
    <w:uiPriority w:val="99"/>
    <w:qFormat/>
    <w:locked/>
    <w:rsid w:val="00864d5f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24">
    <w:name w:val="Emphasis"/>
    <w:uiPriority w:val="20"/>
    <w:qFormat/>
    <w:rsid w:val="00864d5f"/>
    <w:rPr>
      <w:rFonts w:cs="Times New Roman"/>
      <w:i/>
      <w:iCs/>
    </w:rPr>
  </w:style>
  <w:style w:type="character" w:styleId="Defaultlabelstyle1" w:customStyle="1">
    <w:name w:val="defaultlabelstyle1"/>
    <w:qFormat/>
    <w:rsid w:val="00864d5f"/>
    <w:rPr>
      <w:rFonts w:ascii="Verdana" w:hAnsi="Verdana"/>
      <w:b w:val="false"/>
      <w:bCs w:val="false"/>
      <w:color w:val="333333"/>
    </w:rPr>
  </w:style>
  <w:style w:type="character" w:styleId="Style25" w:customStyle="1">
    <w:name w:val="Основной текст_"/>
    <w:link w:val="10"/>
    <w:qFormat/>
    <w:locked/>
    <w:rsid w:val="00864d5f"/>
    <w:rPr>
      <w:sz w:val="23"/>
      <w:szCs w:val="23"/>
      <w:shd w:fill="FFFFFF" w:val="clear"/>
    </w:rPr>
  </w:style>
  <w:style w:type="character" w:styleId="131" w:customStyle="1">
    <w:name w:val="Основной текст (13)_"/>
    <w:qFormat/>
    <w:locked/>
    <w:rsid w:val="00864d5f"/>
    <w:rPr>
      <w:sz w:val="23"/>
      <w:szCs w:val="23"/>
      <w:shd w:fill="FFFFFF" w:val="clear"/>
    </w:rPr>
  </w:style>
  <w:style w:type="character" w:styleId="Numbers" w:customStyle="1">
    <w:name w:val="numbers"/>
    <w:qFormat/>
    <w:rsid w:val="00864d5f"/>
    <w:rPr/>
  </w:style>
  <w:style w:type="character" w:styleId="16" w:customStyle="1">
    <w:name w:val="Оглавление 1 Знак"/>
    <w:qFormat/>
    <w:locked/>
    <w:rsid w:val="00864d5f"/>
    <w:rPr>
      <w:rFonts w:ascii="Times New Roman" w:hAnsi="Times New Roman" w:eastAsia="Times New Roman" w:cs="Times New Roman"/>
      <w:sz w:val="24"/>
      <w:szCs w:val="28"/>
      <w:lang w:eastAsia="ru-RU"/>
    </w:rPr>
  </w:style>
  <w:style w:type="character" w:styleId="17" w:customStyle="1">
    <w:name w:val="Нижний колонтитул Знак1"/>
    <w:qFormat/>
    <w:locked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34" w:customStyle="1">
    <w:name w:val="Стиль3 Знак"/>
    <w:qFormat/>
    <w:locked/>
    <w:rsid w:val="00864d5f"/>
    <w:rPr>
      <w:rFonts w:ascii="Arial" w:hAnsi="Arial" w:eastAsia="Times New Roman" w:cs="Arial"/>
      <w:lang w:val="x-none" w:eastAsia="x-none"/>
    </w:rPr>
  </w:style>
  <w:style w:type="paragraph" w:styleId="Style26">
    <w:name w:val="Заголовок"/>
    <w:basedOn w:val="Normal"/>
    <w:next w:val="Style2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7">
    <w:name w:val="Body Text"/>
    <w:basedOn w:val="Normal"/>
    <w:link w:val="Style16"/>
    <w:rsid w:val="00864d5f"/>
    <w:pPr>
      <w:spacing w:lineRule="auto" w:line="240" w:before="0" w:after="120"/>
    </w:pPr>
    <w:rPr>
      <w:sz w:val="28"/>
    </w:rPr>
  </w:style>
  <w:style w:type="paragraph" w:styleId="Style28">
    <w:name w:val="List"/>
    <w:basedOn w:val="Style27"/>
    <w:pPr/>
    <w:rPr/>
  </w:style>
  <w:style w:type="paragraph" w:styleId="Style2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30">
    <w:name w:val="Указатель"/>
    <w:basedOn w:val="Normal"/>
    <w:qFormat/>
    <w:pPr>
      <w:suppressLineNumbers/>
    </w:pPr>
    <w:rPr>
      <w:rFonts w:cs="Arial"/>
    </w:rPr>
  </w:style>
  <w:style w:type="paragraph" w:styleId="Style31">
    <w:name w:val="Title"/>
    <w:basedOn w:val="Normal"/>
    <w:next w:val="Style27"/>
    <w:link w:val="Style15"/>
    <w:uiPriority w:val="99"/>
    <w:qFormat/>
    <w:rsid w:val="00864d5f"/>
    <w:pPr>
      <w:spacing w:lineRule="auto" w:line="240" w:before="0" w:after="0"/>
      <w:jc w:val="center"/>
    </w:pPr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Style31"/>
    <w:link w:val="Style23"/>
    <w:qFormat/>
    <w:pPr/>
    <w:rPr/>
  </w:style>
  <w:style w:type="paragraph" w:styleId="Style51" w:customStyle="1">
    <w:name w:val="Style5"/>
    <w:basedOn w:val="Normal"/>
    <w:uiPriority w:val="99"/>
    <w:qFormat/>
    <w:rsid w:val="00864d5f"/>
    <w:pPr>
      <w:widowControl w:val="false"/>
      <w:spacing w:lineRule="exact" w:line="320" w:before="0" w:after="0"/>
      <w:ind w:firstLine="706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2">
    <w:name w:val="Body Text Indent"/>
    <w:basedOn w:val="Normal"/>
    <w:link w:val="Style8"/>
    <w:uiPriority w:val="99"/>
    <w:rsid w:val="00864d5f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864d5f"/>
    <w:pPr>
      <w:spacing w:lineRule="auto" w:line="240" w:before="0" w:after="0"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Annotationtext">
    <w:name w:val="annotation text"/>
    <w:basedOn w:val="Normal"/>
    <w:link w:val="Style10"/>
    <w:unhideWhenUsed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link w:val="Style11"/>
    <w:unhideWhenUsed/>
    <w:qFormat/>
    <w:rsid w:val="00864d5f"/>
    <w:pPr/>
    <w:rPr>
      <w:b/>
      <w:bCs/>
    </w:rPr>
  </w:style>
  <w:style w:type="paragraph" w:styleId="ListParagraph">
    <w:name w:val="List Paragraph"/>
    <w:basedOn w:val="Normal"/>
    <w:uiPriority w:val="34"/>
    <w:qFormat/>
    <w:rsid w:val="00864d5f"/>
    <w:pPr>
      <w:spacing w:before="0" w:after="160"/>
      <w:ind w:left="720" w:hanging="0"/>
      <w:contextualSpacing/>
    </w:pPr>
    <w:rPr>
      <w:rFonts w:cs="Times New Roman"/>
    </w:rPr>
  </w:style>
  <w:style w:type="paragraph" w:styleId="Default" w:customStyle="1">
    <w:name w:val="Default"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33" w:customStyle="1">
    <w:name w:val="Колонтитул"/>
    <w:basedOn w:val="Normal"/>
    <w:qFormat/>
    <w:pPr/>
    <w:rPr/>
  </w:style>
  <w:style w:type="paragraph" w:styleId="Style34">
    <w:name w:val="Header"/>
    <w:basedOn w:val="Normal"/>
    <w:link w:val="Style12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5">
    <w:name w:val="Footer"/>
    <w:basedOn w:val="Normal"/>
    <w:link w:val="17"/>
    <w:uiPriority w:val="99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Revision">
    <w:name w:val="Revision"/>
    <w:uiPriority w:val="99"/>
    <w:semiHidden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eastAsia="ru-RU" w:val="ru-RU" w:bidi="ar-SA"/>
    </w:rPr>
  </w:style>
  <w:style w:type="paragraph" w:styleId="BodyTextIndent2">
    <w:name w:val="Body Text Indent 2"/>
    <w:basedOn w:val="Normal"/>
    <w:link w:val="22"/>
    <w:qFormat/>
    <w:rsid w:val="00864d5f"/>
    <w:pPr>
      <w:spacing w:lineRule="auto" w:line="240" w:before="0" w:after="0"/>
      <w:ind w:left="567" w:hanging="0"/>
      <w:jc w:val="both"/>
    </w:pPr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paragraph" w:styleId="PlainText">
    <w:name w:val="Plain Text"/>
    <w:basedOn w:val="Normal"/>
    <w:link w:val="Style14"/>
    <w:qFormat/>
    <w:rsid w:val="00864d5f"/>
    <w:pPr>
      <w:spacing w:lineRule="auto" w:line="240" w:before="0" w:after="0"/>
    </w:pPr>
    <w:rPr>
      <w:rFonts w:ascii="Courier New" w:hAnsi="Courier New" w:eastAsia="Times New Roman" w:cs="Times New Roman"/>
      <w:b/>
      <w:sz w:val="20"/>
      <w:szCs w:val="20"/>
      <w:lang w:eastAsia="ru-RU"/>
    </w:rPr>
  </w:style>
  <w:style w:type="paragraph" w:styleId="Style36" w:customStyle="1">
    <w:name w:val="Пункт"/>
    <w:basedOn w:val="Normal"/>
    <w:link w:val="11"/>
    <w:qFormat/>
    <w:rsid w:val="00864d5f"/>
    <w:pPr>
      <w:spacing w:lineRule="auto" w:line="360" w:before="0" w:after="0"/>
      <w:jc w:val="both"/>
    </w:pPr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paragraph" w:styleId="Style37" w:customStyle="1">
    <w:name w:val="Таблица шапка"/>
    <w:basedOn w:val="Normal"/>
    <w:qFormat/>
    <w:rsid w:val="00864d5f"/>
    <w:pPr>
      <w:keepNext w:val="true"/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Style38" w:customStyle="1">
    <w:name w:val="Таблица текст"/>
    <w:basedOn w:val="Normal"/>
    <w:qFormat/>
    <w:rsid w:val="00864d5f"/>
    <w:pPr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9" w:customStyle="1">
    <w:name w:val="Знак Знак Знак Знак Знак Знак"/>
    <w:basedOn w:val="Normal"/>
    <w:qFormat/>
    <w:rsid w:val="00864d5f"/>
    <w:pPr>
      <w:tabs>
        <w:tab w:val="clear" w:pos="708"/>
        <w:tab w:val="left" w:pos="360" w:leader="none"/>
      </w:tabs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0" w:customStyle="1">
    <w:name w:val="Подподпункт"/>
    <w:basedOn w:val="Normal"/>
    <w:link w:val="Style20"/>
    <w:qFormat/>
    <w:rsid w:val="00864d5f"/>
    <w:pPr>
      <w:widowControl w:val="false"/>
      <w:spacing w:lineRule="auto" w:line="360" w:before="0" w:after="0"/>
      <w:jc w:val="both"/>
      <w:textAlignment w:val="baseline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52" w:customStyle="1">
    <w:name w:val="заголовок 5"/>
    <w:basedOn w:val="Normal"/>
    <w:next w:val="Normal"/>
    <w:qFormat/>
    <w:rsid w:val="00864d5f"/>
    <w:pPr>
      <w:widowControl w:val="false"/>
      <w:tabs>
        <w:tab w:val="clear" w:pos="708"/>
        <w:tab w:val="left" w:pos="1008" w:leader="none"/>
      </w:tabs>
      <w:spacing w:lineRule="auto" w:line="240" w:before="240" w:after="60"/>
      <w:ind w:left="1008" w:hanging="1008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8" w:customStyle="1">
    <w:name w:val="Цитата1"/>
    <w:basedOn w:val="Normal"/>
    <w:uiPriority w:val="99"/>
    <w:qFormat/>
    <w:rsid w:val="00864d5f"/>
    <w:pPr>
      <w:shd w:val="clear" w:color="auto" w:fill="FFFFFF"/>
      <w:overflowPunct w:val="true"/>
      <w:spacing w:lineRule="auto" w:line="360" w:before="0" w:after="0"/>
      <w:ind w:left="34" w:right="32" w:firstLine="595"/>
      <w:jc w:val="both"/>
    </w:pPr>
    <w:rPr>
      <w:rFonts w:ascii="Arial" w:hAnsi="Arial" w:eastAsia="Times New Roman" w:cs="Times New Roman"/>
      <w:color w:val="000000"/>
      <w:szCs w:val="20"/>
      <w:lang w:eastAsia="ru-RU"/>
    </w:rPr>
  </w:style>
  <w:style w:type="paragraph" w:styleId="NoSpacing">
    <w:name w:val="No Spacing"/>
    <w:link w:val="Style17"/>
    <w:uiPriority w:val="1"/>
    <w:qFormat/>
    <w:rsid w:val="00864d5f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ru-RU" w:eastAsia="en-US" w:bidi="ar-SA"/>
    </w:rPr>
  </w:style>
  <w:style w:type="paragraph" w:styleId="ListNumber">
    <w:name w:val="List Number"/>
    <w:basedOn w:val="Style27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60" w:after="0"/>
      <w:ind w:firstLine="567"/>
      <w:jc w:val="both"/>
    </w:pPr>
    <w:rPr>
      <w:szCs w:val="28"/>
    </w:rPr>
  </w:style>
  <w:style w:type="paragraph" w:styleId="BodyText2">
    <w:name w:val="Body Text 2"/>
    <w:basedOn w:val="Normal"/>
    <w:link w:val="23"/>
    <w:uiPriority w:val="99"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" w:customStyle="1">
    <w:name w:val="ConsPlusNormal"/>
    <w:uiPriority w:val="99"/>
    <w:qFormat/>
    <w:rsid w:val="00864d5f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00000A"/>
      <w:kern w:val="0"/>
      <w:sz w:val="24"/>
      <w:szCs w:val="24"/>
      <w:lang w:eastAsia="ru-RU" w:val="ru-RU" w:bidi="ar-SA"/>
    </w:rPr>
  </w:style>
  <w:style w:type="paragraph" w:styleId="Style41" w:customStyle="1">
    <w:name w:val="Пункт б/н"/>
    <w:basedOn w:val="Normal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0" w:after="0"/>
      <w:ind w:left="1134" w:hanging="0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32"/>
    <w:uiPriority w:val="99"/>
    <w:qFormat/>
    <w:rsid w:val="00864d5f"/>
    <w:pPr>
      <w:spacing w:lineRule="auto" w:line="360" w:before="0" w:after="120"/>
      <w:ind w:firstLine="567"/>
      <w:jc w:val="both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9" w:customStyle="1">
    <w:name w:val="Знак Знак Знак1 Знак Знак Знак Знак Знак Знак Знак"/>
    <w:basedOn w:val="Normal"/>
    <w:uiPriority w:val="99"/>
    <w:qFormat/>
    <w:rsid w:val="00864d5f"/>
    <w:pPr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2">
    <w:name w:val="Footnote Text"/>
    <w:basedOn w:val="Normal"/>
    <w:link w:val="15"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DocumentMap">
    <w:name w:val="Document Map"/>
    <w:basedOn w:val="Normal"/>
    <w:link w:val="Style22"/>
    <w:uiPriority w:val="99"/>
    <w:qFormat/>
    <w:rsid w:val="00864d5f"/>
    <w:pPr>
      <w:shd w:val="clear" w:color="auto" w:fill="000080"/>
      <w:spacing w:lineRule="auto" w:line="240" w:before="0" w:after="0"/>
    </w:pPr>
    <w:rPr>
      <w:rFonts w:ascii="Times New Roman" w:hAnsi="Times New Roman" w:eastAsia="Times New Roman" w:cs="Times New Roman"/>
      <w:sz w:val="2"/>
      <w:szCs w:val="2"/>
      <w:lang w:eastAsia="ru-RU"/>
    </w:rPr>
  </w:style>
  <w:style w:type="paragraph" w:styleId="BlockText">
    <w:name w:val="Block Text"/>
    <w:basedOn w:val="Normal"/>
    <w:uiPriority w:val="99"/>
    <w:qFormat/>
    <w:rsid w:val="00864d5f"/>
    <w:pPr>
      <w:widowControl w:val="false"/>
      <w:spacing w:before="240" w:after="0"/>
      <w:ind w:left="560" w:right="-66" w:firstLine="5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3" w:customStyle="1">
    <w:name w:val="служебная информация"/>
    <w:basedOn w:val="Normal"/>
    <w:uiPriority w:val="99"/>
    <w:qFormat/>
    <w:rsid w:val="00864d5f"/>
    <w:pPr>
      <w:tabs>
        <w:tab w:val="clear" w:pos="708"/>
        <w:tab w:val="left" w:pos="4335" w:leader="none"/>
      </w:tabs>
      <w:spacing w:lineRule="auto" w:line="240" w:before="0" w:after="0"/>
      <w:ind w:left="1800" w:right="900" w:hanging="1800"/>
    </w:pPr>
    <w:rPr>
      <w:rFonts w:ascii="Arial" w:hAnsi="Arial" w:eastAsia="Times New Roman" w:cs="Arial"/>
      <w:sz w:val="16"/>
      <w:szCs w:val="16"/>
      <w:lang w:eastAsia="ru-RU"/>
    </w:rPr>
  </w:style>
  <w:style w:type="paragraph" w:styleId="Style44" w:customStyle="1">
    <w:name w:val="Подпункт"/>
    <w:basedOn w:val="Style36"/>
    <w:qFormat/>
    <w:rsid w:val="00864d5f"/>
    <w:pPr>
      <w:tabs>
        <w:tab w:val="clear" w:pos="708"/>
        <w:tab w:val="left" w:pos="2880" w:leader="none"/>
      </w:tabs>
      <w:ind w:left="2880" w:hanging="360"/>
    </w:pPr>
    <w:rPr>
      <w:szCs w:val="28"/>
      <w:lang w:val="ru-RU" w:eastAsia="ru-RU"/>
    </w:rPr>
  </w:style>
  <w:style w:type="paragraph" w:styleId="25" w:customStyle="1">
    <w:name w:val="Пункт2"/>
    <w:basedOn w:val="Style36"/>
    <w:uiPriority w:val="99"/>
    <w:qFormat/>
    <w:rsid w:val="00864d5f"/>
    <w:pPr>
      <w:keepNext w:val="true"/>
      <w:tabs>
        <w:tab w:val="clear" w:pos="708"/>
        <w:tab w:val="left" w:pos="2160" w:leader="none"/>
      </w:tabs>
      <w:spacing w:lineRule="auto" w:line="240" w:before="240" w:after="120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styleId="110" w:customStyle="1">
    <w:name w:val="Абзац списка1"/>
    <w:basedOn w:val="Normal"/>
    <w:uiPriority w:val="34"/>
    <w:qFormat/>
    <w:rsid w:val="00864d5f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" w:customStyle="1">
    <w:name w:val="Основной текст10"/>
    <w:basedOn w:val="Normal"/>
    <w:link w:val="Style25"/>
    <w:qFormat/>
    <w:rsid w:val="00864d5f"/>
    <w:pPr/>
    <w:rPr>
      <w:sz w:val="23"/>
      <w:szCs w:val="23"/>
      <w:shd w:fill="FFFFFF" w:val="clear"/>
    </w:rPr>
  </w:style>
  <w:style w:type="paragraph" w:styleId="132" w:customStyle="1">
    <w:name w:val="Основной текст (13)"/>
    <w:basedOn w:val="Normal"/>
    <w:link w:val="14"/>
    <w:qFormat/>
    <w:rsid w:val="00864d5f"/>
    <w:pPr/>
    <w:rPr>
      <w:sz w:val="23"/>
      <w:szCs w:val="23"/>
      <w:shd w:fill="FFFFFF" w:val="clear"/>
    </w:rPr>
  </w:style>
  <w:style w:type="paragraph" w:styleId="10cxspmiddle" w:customStyle="1">
    <w:name w:val="10cxspmiddle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cxsplast" w:customStyle="1">
    <w:name w:val="10cxsplast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5">
    <w:name w:val="Index Heading"/>
    <w:basedOn w:val="Style26"/>
    <w:pPr/>
    <w:rPr/>
  </w:style>
  <w:style w:type="paragraph" w:styleId="Style46">
    <w:name w:val="TOC Heading"/>
    <w:basedOn w:val="1"/>
    <w:next w:val="Normal"/>
    <w:uiPriority w:val="39"/>
    <w:unhideWhenUsed/>
    <w:qFormat/>
    <w:rsid w:val="00864d5f"/>
    <w:pPr>
      <w:keepLines/>
      <w:spacing w:lineRule="auto" w:line="259" w:before="240" w:after="0"/>
    </w:pPr>
    <w:rPr>
      <w:rFonts w:ascii="Calibri Light" w:hAnsi="Calibri Light" w:cs="Times New Roman"/>
      <w:b w:val="false"/>
      <w:bCs w:val="false"/>
      <w:color w:val="2E74B5"/>
    </w:rPr>
  </w:style>
  <w:style w:type="paragraph" w:styleId="111">
    <w:name w:val="TOC 1"/>
    <w:basedOn w:val="Normal"/>
    <w:next w:val="Normal"/>
    <w:link w:val="16"/>
    <w:autoRedefine/>
    <w:uiPriority w:val="39"/>
    <w:unhideWhenUsed/>
    <w:rsid w:val="00864d5f"/>
    <w:pPr>
      <w:tabs>
        <w:tab w:val="clear" w:pos="708"/>
        <w:tab w:val="right" w:pos="10336" w:leader="dot"/>
      </w:tabs>
      <w:spacing w:lineRule="auto" w:line="240" w:before="0" w:after="0"/>
      <w:ind w:left="-851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" w:customStyle="1">
    <w:name w:val="Таблица 1"/>
    <w:basedOn w:val="Normal"/>
    <w:qFormat/>
    <w:rsid w:val="00864d5f"/>
    <w:pPr>
      <w:widowControl w:val="false"/>
      <w:spacing w:lineRule="auto" w:line="240" w:before="0" w:after="0"/>
      <w:ind w:right="-108" w:hanging="0"/>
    </w:pPr>
    <w:rPr>
      <w:rFonts w:ascii="Times New Roman" w:hAnsi="Times New Roman" w:eastAsia="Times New Roman" w:cs="Times New Roman"/>
      <w:sz w:val="24"/>
      <w:szCs w:val="28"/>
      <w:lang w:eastAsia="ru-RU"/>
    </w:rPr>
  </w:style>
  <w:style w:type="paragraph" w:styleId="Style47" w:customStyle="1">
    <w:name w:val="П.З."/>
    <w:basedOn w:val="Normal"/>
    <w:qFormat/>
    <w:rsid w:val="00864d5f"/>
    <w:pPr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35" w:customStyle="1">
    <w:name w:val="Стиль3"/>
    <w:basedOn w:val="Normal"/>
    <w:link w:val="33"/>
    <w:qFormat/>
    <w:rsid w:val="00864d5f"/>
    <w:pPr>
      <w:keepLines/>
      <w:spacing w:lineRule="auto" w:line="360" w:before="0" w:after="0"/>
      <w:ind w:firstLine="567"/>
      <w:jc w:val="both"/>
    </w:pPr>
    <w:rPr>
      <w:rFonts w:ascii="Arial" w:hAnsi="Arial" w:eastAsia="Times New Roman" w:cs="Arial"/>
      <w:lang w:val="x-none" w:eastAsia="x-none"/>
    </w:rPr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Style48" w:customStyle="1">
    <w:name w:val="Содержимое таблицы"/>
    <w:basedOn w:val="Normal"/>
    <w:qFormat/>
    <w:pPr/>
    <w:rPr/>
  </w:style>
  <w:style w:type="paragraph" w:styleId="Style49" w:customStyle="1">
    <w:name w:val="Заголовок таблицы"/>
    <w:basedOn w:val="Style48"/>
    <w:qFormat/>
    <w:pPr/>
    <w:rPr/>
  </w:style>
  <w:style w:type="paragraph" w:styleId="NormalWeb">
    <w:name w:val="Normal (Web)"/>
    <w:basedOn w:val="Normal"/>
    <w:uiPriority w:val="99"/>
    <w:unhideWhenUsed/>
    <w:qFormat/>
    <w:rsid w:val="00aa423b"/>
    <w:pPr>
      <w:suppressAutoHyphens w:val="false"/>
      <w:spacing w:lineRule="auto" w:line="240" w:beforeAutospacing="1" w:after="0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NormalTable">
    <w:name w:val="Normal Table"/>
    <w:qFormat/>
    <w:pPr>
      <w:widowControl w:val="false"/>
      <w:bidi w:val="0"/>
      <w:spacing w:before="0" w:after="0"/>
      <w:jc w:val="left"/>
      <w:textAlignment w:val="baseline"/>
    </w:pPr>
    <w:rPr>
      <w:rFonts w:ascii="Liberation Serif" w:hAnsi="Liberation Serif" w:eastAsia="Tahoma" w:cs="Lohit Devanagari"/>
      <w:color w:val="auto"/>
      <w:kern w:val="2"/>
      <w:sz w:val="24"/>
      <w:szCs w:val="24"/>
      <w:lang w:val="ru-RU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numbering" w:styleId="113" w:customStyle="1">
    <w:name w:val="Нет списка1"/>
    <w:uiPriority w:val="99"/>
    <w:semiHidden/>
    <w:unhideWhenUsed/>
    <w:qFormat/>
    <w:rsid w:val="00864d5f"/>
  </w:style>
  <w:style w:type="numbering" w:styleId="114" w:customStyle="1">
    <w:name w:val="Нет списка11"/>
    <w:uiPriority w:val="99"/>
    <w:semiHidden/>
    <w:unhideWhenUsed/>
    <w:qFormat/>
    <w:rsid w:val="00864d5f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9">
    <w:name w:val="Table Grid"/>
    <w:basedOn w:val="a1"/>
    <w:uiPriority w:val="39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d">
    <w:name w:val="Сетка таблицы1"/>
    <w:basedOn w:val="a1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864d5f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Application>LibreOffice/7.5.5.2$Windows_X86_64 LibreOffice_project/ca8fe7424262805f223b9a2334bc7181abbcbf5e</Application>
  <AppVersion>15.0000</AppVersion>
  <Pages>6</Pages>
  <Words>1450</Words>
  <Characters>9225</Characters>
  <CharactersWithSpaces>10331</CharactersWithSpaces>
  <Paragraphs>331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2023-03-06T06:45:00Z</dcterms:created>
  <dc:creator>Администратор</dc:creator>
  <dc:description/>
  <dc:language>ru-RU</dc:language>
  <cp:lastModifiedBy/>
  <cp:lastPrinted>2024-02-19T14:27:00Z</cp:lastPrinted>
  <dcterms:modified xsi:type="dcterms:W3CDTF">2026-05-26T14:33:28Z</dcterms:modified>
  <cp:revision>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